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2249F" w:rsidRDefault="0042249F" w:rsidP="0042249F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9F" w:rsidRDefault="0042249F" w:rsidP="0042249F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42249F" w:rsidRDefault="0042249F" w:rsidP="0042249F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42249F" w:rsidRDefault="0042249F" w:rsidP="0042249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42249F" w:rsidRDefault="0042249F" w:rsidP="0042249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8C2701" w:rsidRDefault="008C2701" w:rsidP="008C27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8C2701" w:rsidRDefault="008C2701" w:rsidP="008C2701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8C2701" w:rsidRDefault="008C2701" w:rsidP="008C2701">
      <w:pPr>
        <w:pStyle w:val="Normale1"/>
        <w:jc w:val="center"/>
        <w:rPr>
          <w:rFonts w:eastAsia="Calibri"/>
          <w:b/>
        </w:rPr>
      </w:pPr>
    </w:p>
    <w:p w:rsidR="0042249F" w:rsidRDefault="0042249F" w:rsidP="008C2701">
      <w:pPr>
        <w:pStyle w:val="Normale1"/>
        <w:jc w:val="center"/>
        <w:rPr>
          <w:rFonts w:eastAsia="Calibri"/>
          <w:b/>
        </w:rPr>
      </w:pPr>
    </w:p>
    <w:p w:rsidR="008C2701" w:rsidRPr="008C2701" w:rsidRDefault="008C2701" w:rsidP="008C2701">
      <w:pPr>
        <w:pStyle w:val="Normale1"/>
        <w:jc w:val="center"/>
        <w:rPr>
          <w:rFonts w:eastAsia="Calibri"/>
          <w:b/>
          <w:u w:val="single"/>
        </w:rPr>
      </w:pPr>
      <w:r w:rsidRPr="008C2701">
        <w:rPr>
          <w:b/>
          <w:u w:val="single"/>
        </w:rPr>
        <w:t xml:space="preserve">PIANO DIDATTICO </w:t>
      </w:r>
      <w:r w:rsidRPr="008C2701">
        <w:rPr>
          <w:rFonts w:eastAsia="Calibri"/>
          <w:b/>
          <w:u w:val="single"/>
        </w:rPr>
        <w:t>EDUCAZIONE FISICA</w:t>
      </w:r>
    </w:p>
    <w:p w:rsidR="008C2701" w:rsidRPr="005056FE" w:rsidRDefault="008C2701" w:rsidP="00025CA2">
      <w:pPr>
        <w:pStyle w:val="Normale1"/>
        <w:rPr>
          <w:rFonts w:eastAsia="Calibri"/>
          <w:b/>
        </w:rPr>
      </w:pPr>
    </w:p>
    <w:p w:rsidR="0033243F" w:rsidRPr="005056FE" w:rsidRDefault="0033243F" w:rsidP="00025CA2">
      <w:pPr>
        <w:pStyle w:val="Normale1"/>
        <w:rPr>
          <w:rFonts w:eastAsia="Calibri"/>
          <w:b/>
        </w:rPr>
      </w:pPr>
    </w:p>
    <w:p w:rsidR="0033243F" w:rsidRPr="005056FE" w:rsidRDefault="005F1458" w:rsidP="00025CA2">
      <w:pPr>
        <w:pStyle w:val="Normale1"/>
        <w:rPr>
          <w:b/>
        </w:rPr>
      </w:pPr>
      <w:r w:rsidRPr="005056FE">
        <w:rPr>
          <w:b/>
        </w:rPr>
        <w:t xml:space="preserve">CLASSE   SECONDA </w:t>
      </w:r>
      <w:r w:rsidR="007524B1">
        <w:rPr>
          <w:b/>
        </w:rPr>
        <w:t xml:space="preserve"> </w:t>
      </w:r>
      <w:r w:rsidR="007524B1" w:rsidRPr="005056FE">
        <w:rPr>
          <w:rFonts w:eastAsia="Calibri"/>
          <w:b/>
        </w:rPr>
        <w:t>– SCUOLA SECONDARIA</w:t>
      </w:r>
    </w:p>
    <w:tbl>
      <w:tblPr>
        <w:tblStyle w:val="a6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TRAGUARDI DI SVILUPPO DELLE  COMPETENZE </w:t>
            </w:r>
          </w:p>
        </w:tc>
      </w:tr>
      <w:tr w:rsidR="0033243F" w:rsidRPr="005056FE">
        <w:trPr>
          <w:trHeight w:val="257"/>
        </w:trPr>
        <w:tc>
          <w:tcPr>
            <w:tcW w:w="15026" w:type="dxa"/>
            <w:gridSpan w:val="4"/>
            <w:shd w:val="clear" w:color="auto" w:fill="auto"/>
          </w:tcPr>
          <w:p w:rsidR="0033243F" w:rsidRPr="005056FE" w:rsidRDefault="0033243F" w:rsidP="00025CA2">
            <w:pPr>
              <w:pStyle w:val="Normale1"/>
              <w:ind w:left="720"/>
              <w:jc w:val="both"/>
            </w:pPr>
          </w:p>
          <w:p w:rsidR="0033243F" w:rsidRPr="0042249F" w:rsidRDefault="005F1458" w:rsidP="00025CA2">
            <w:pPr>
              <w:pStyle w:val="Normale1"/>
              <w:numPr>
                <w:ilvl w:val="0"/>
                <w:numId w:val="24"/>
              </w:numPr>
              <w:ind w:left="425" w:hanging="359"/>
              <w:jc w:val="both"/>
            </w:pPr>
            <w:bookmarkStart w:id="0" w:name="_GoBack"/>
            <w:r w:rsidRPr="0042249F">
              <w:t>L’alunno è consapevole delle proprie competenze motorie sia nei punti di forza che nei limiti per confrontare i propri risultati nel tempo e per analizzare con spirito critico la propria prestazione rispetto all’altro.</w:t>
            </w:r>
          </w:p>
          <w:p w:rsidR="0033243F" w:rsidRPr="0042249F" w:rsidRDefault="005F1458" w:rsidP="00025CA2">
            <w:pPr>
              <w:pStyle w:val="Normale1"/>
              <w:numPr>
                <w:ilvl w:val="0"/>
                <w:numId w:val="24"/>
              </w:numPr>
              <w:ind w:left="425" w:hanging="359"/>
              <w:jc w:val="both"/>
            </w:pPr>
            <w:r w:rsidRPr="0042249F">
              <w:t>Utilizza le abilità motorie acquisite adattando il movimento in situazione per differenziare il lavoro da svolgere.</w:t>
            </w:r>
          </w:p>
          <w:p w:rsidR="0033243F" w:rsidRPr="0042249F" w:rsidRDefault="005F1458" w:rsidP="00025CA2">
            <w:pPr>
              <w:pStyle w:val="Normale1"/>
              <w:numPr>
                <w:ilvl w:val="0"/>
                <w:numId w:val="24"/>
              </w:numPr>
              <w:ind w:left="425" w:hanging="359"/>
              <w:jc w:val="both"/>
            </w:pPr>
            <w:r w:rsidRPr="0042249F">
              <w:t>Utilizza gli aspetti comunicativo-relazionali del linguaggio motorio per entrare in relazione con gli altri, praticando, inoltre, attivamente i valori sportivi (</w:t>
            </w:r>
            <w:r w:rsidRPr="0042249F">
              <w:rPr>
                <w:i/>
              </w:rPr>
              <w:t>fair – play</w:t>
            </w:r>
            <w:r w:rsidRPr="0042249F">
              <w:t>) come modalità di relazione quotidiana e di rispetto delle regole per implementare modelli di comportamento consoni alla situazione.</w:t>
            </w:r>
          </w:p>
          <w:p w:rsidR="0033243F" w:rsidRPr="0042249F" w:rsidRDefault="005F1458" w:rsidP="00025CA2">
            <w:pPr>
              <w:pStyle w:val="Normale1"/>
              <w:numPr>
                <w:ilvl w:val="0"/>
                <w:numId w:val="24"/>
              </w:numPr>
              <w:ind w:left="425" w:hanging="359"/>
              <w:jc w:val="both"/>
            </w:pPr>
            <w:r w:rsidRPr="0042249F">
              <w:t>Riconosce, ricerca e applica a se stesso comportamenti di promozione dello “star bene” in ordine a un sano stile di vita e alla prevenzione per organizzare l’attività.</w:t>
            </w:r>
          </w:p>
          <w:p w:rsidR="0033243F" w:rsidRPr="0042249F" w:rsidRDefault="005F1458" w:rsidP="00025CA2">
            <w:pPr>
              <w:pStyle w:val="Normale1"/>
              <w:numPr>
                <w:ilvl w:val="0"/>
                <w:numId w:val="24"/>
              </w:numPr>
              <w:ind w:left="425" w:hanging="359"/>
              <w:jc w:val="both"/>
            </w:pPr>
            <w:r w:rsidRPr="0042249F">
              <w:t>Rispetta criteri base di sicurezza per sé e per gli altri per valutare e controllare il rischio relazionato al proprio e altrui agire.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4"/>
              </w:numPr>
              <w:spacing w:line="276" w:lineRule="auto"/>
              <w:ind w:left="425" w:hanging="359"/>
            </w:pPr>
            <w:r w:rsidRPr="0042249F">
              <w:t>È capace di integrarsi nel gruppo, di assumersi responsabilità e di impegnarsi per il bene comune per realizzare e adattare il gesto sportivo.</w:t>
            </w:r>
            <w:bookmarkEnd w:id="0"/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 w:rsidRPr="005056FE">
              <w:rPr>
                <w:b/>
                <w:color w:val="000000"/>
              </w:rPr>
              <w:t>DIMENSIONI DI COMPETENZA</w:t>
            </w:r>
          </w:p>
        </w:tc>
      </w:tr>
      <w:tr w:rsidR="0033243F" w:rsidRPr="005056FE"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>IL CORPO  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SALUTE E BENESSERE, PREVENZIONE E SICUREZZA </w:t>
            </w:r>
          </w:p>
        </w:tc>
      </w:tr>
      <w:tr w:rsidR="0033243F" w:rsidRPr="005056FE">
        <w:trPr>
          <w:trHeight w:val="431"/>
        </w:trPr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Trasforma le forme fondamentali di movimento in abilità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Associa schemi motori di base a semplici gesti tecnici </w:t>
            </w:r>
            <w:r w:rsidRPr="005056FE">
              <w:lastRenderedPageBreak/>
              <w:t xml:space="preserve">sportivi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>Discrimina la sequenza spazio-tempo per eseguire uno o più movimenti anche  in relazione all’uso degli attrezzi della palestra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 Si orienta in ambiente naturale utilizzando mappe/bussole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9"/>
              </w:numPr>
            </w:pPr>
            <w:r w:rsidRPr="005056FE">
              <w:lastRenderedPageBreak/>
              <w:t>Realizza modalità espressive finalizzate al gesto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9"/>
              </w:numPr>
            </w:pPr>
            <w:r w:rsidRPr="005056FE">
              <w:t>Rappresenta stati d’animo e idee attraverso gestualità e posture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9"/>
              </w:numPr>
            </w:pPr>
            <w:r w:rsidRPr="005056FE">
              <w:lastRenderedPageBreak/>
              <w:t>Decodifica i principali gesti arbitrali di alcuni sport</w:t>
            </w:r>
          </w:p>
          <w:p w:rsidR="0033243F" w:rsidRPr="005056FE" w:rsidRDefault="0033243F" w:rsidP="00025CA2">
            <w:pPr>
              <w:pStyle w:val="Normale1"/>
              <w:ind w:left="720"/>
              <w:rPr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9"/>
              </w:numPr>
            </w:pPr>
            <w:r w:rsidRPr="005056FE">
              <w:lastRenderedPageBreak/>
              <w:t xml:space="preserve">Collabora alle diverse situazioni di gioco sportivo applicando i vari regolamenti tecnici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9"/>
              </w:numPr>
            </w:pPr>
            <w:r w:rsidRPr="005056FE">
              <w:t xml:space="preserve">Sceglie azioni e soluzioni </w:t>
            </w:r>
            <w:r w:rsidRPr="005056FE">
              <w:lastRenderedPageBreak/>
              <w:t xml:space="preserve">per risolvere problemi motori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9"/>
              </w:numPr>
            </w:pPr>
            <w:r w:rsidRPr="005056FE">
              <w:t>Propone atteggiamenti e comportamenti responsabili in rapporto a sé, agli altri e al gioco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9"/>
              </w:numPr>
            </w:pPr>
            <w:r w:rsidRPr="005056FE">
              <w:t>Accoglie nella propria squadra tutti i compagni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0"/>
              </w:numPr>
            </w:pPr>
            <w:r w:rsidRPr="005056FE">
              <w:lastRenderedPageBreak/>
              <w:t>Acquisisce consapevolezza delle funzioni fisiologiche  e del rispettivo cambiamento in relazione all’esercizio fisico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0"/>
              </w:numPr>
            </w:pPr>
            <w:r w:rsidRPr="005056FE">
              <w:lastRenderedPageBreak/>
              <w:t>Applica autonomamente le norme di igiene personale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0"/>
              </w:numPr>
            </w:pPr>
            <w:r w:rsidRPr="005056FE">
              <w:t>Riconosce le tipologie di infortunio che possono verificarsi durante l’attività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0"/>
              </w:numPr>
            </w:pPr>
            <w:r w:rsidRPr="005056FE">
              <w:t xml:space="preserve">Propone attività sicure 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lastRenderedPageBreak/>
              <w:t xml:space="preserve">PRINCIPALI SAPERI DISCIPLINARI </w:t>
            </w:r>
          </w:p>
        </w:tc>
      </w:tr>
      <w:tr w:rsidR="0033243F" w:rsidRPr="005056FE">
        <w:trPr>
          <w:trHeight w:val="301"/>
        </w:trPr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7524B1">
            <w:pPr>
              <w:pStyle w:val="Normale1"/>
            </w:pPr>
            <w:r w:rsidRPr="005056FE">
              <w:t>Capacità motorie: coordinative e condizionali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Principi di arbitraggio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Alimentazione e sport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 xml:space="preserve">Prevenzione e benessere 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Infortuni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Sport di squadra e individuali</w:t>
            </w:r>
          </w:p>
          <w:p w:rsidR="0033243F" w:rsidRPr="005056FE" w:rsidRDefault="0033243F" w:rsidP="00025CA2">
            <w:pPr>
              <w:pStyle w:val="Normale1"/>
              <w:jc w:val="center"/>
            </w:pPr>
          </w:p>
        </w:tc>
      </w:tr>
    </w:tbl>
    <w:p w:rsidR="0033243F" w:rsidRPr="005056FE" w:rsidRDefault="0033243F" w:rsidP="00025CA2">
      <w:pPr>
        <w:pStyle w:val="Normale1"/>
      </w:pPr>
    </w:p>
    <w:p w:rsidR="0033243F" w:rsidRPr="005056FE" w:rsidRDefault="0033243F" w:rsidP="00025CA2">
      <w:pPr>
        <w:pStyle w:val="Normale1"/>
        <w:rPr>
          <w:b/>
        </w:rPr>
      </w:pPr>
    </w:p>
    <w:p w:rsidR="0033243F" w:rsidRPr="005056FE" w:rsidRDefault="0033243F" w:rsidP="00025CA2">
      <w:pPr>
        <w:pStyle w:val="Normale1"/>
        <w:rPr>
          <w:b/>
        </w:rPr>
      </w:pPr>
    </w:p>
    <w:p w:rsidR="0033243F" w:rsidRPr="005056FE" w:rsidRDefault="0033243F" w:rsidP="00025CA2">
      <w:pPr>
        <w:pStyle w:val="Normale1"/>
        <w:rPr>
          <w:b/>
        </w:rPr>
      </w:pPr>
    </w:p>
    <w:sectPr w:rsidR="0033243F" w:rsidRPr="005056FE" w:rsidSect="0033243F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43F" w:rsidRDefault="0033243F" w:rsidP="0033243F">
      <w:r>
        <w:separator/>
      </w:r>
    </w:p>
  </w:endnote>
  <w:endnote w:type="continuationSeparator" w:id="0">
    <w:p w:rsidR="0033243F" w:rsidRDefault="0033243F" w:rsidP="0033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3F" w:rsidRDefault="00177A2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F145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2249F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33243F" w:rsidRDefault="0033243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43F" w:rsidRDefault="0033243F" w:rsidP="0033243F">
      <w:r>
        <w:separator/>
      </w:r>
    </w:p>
  </w:footnote>
  <w:footnote w:type="continuationSeparator" w:id="0">
    <w:p w:rsidR="0033243F" w:rsidRDefault="0033243F" w:rsidP="0033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F5EF2"/>
    <w:multiLevelType w:val="multilevel"/>
    <w:tmpl w:val="478C3A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1E5B63"/>
    <w:multiLevelType w:val="multilevel"/>
    <w:tmpl w:val="6CA6AAF0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656573"/>
    <w:multiLevelType w:val="multilevel"/>
    <w:tmpl w:val="8236D9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2A6BFE"/>
    <w:multiLevelType w:val="multilevel"/>
    <w:tmpl w:val="62E6902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2B1977"/>
    <w:multiLevelType w:val="multilevel"/>
    <w:tmpl w:val="1F44DDC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936602"/>
    <w:multiLevelType w:val="multilevel"/>
    <w:tmpl w:val="586A3132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1A613B"/>
    <w:multiLevelType w:val="multilevel"/>
    <w:tmpl w:val="A81A632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224809"/>
    <w:multiLevelType w:val="multilevel"/>
    <w:tmpl w:val="697E76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456764E"/>
    <w:multiLevelType w:val="multilevel"/>
    <w:tmpl w:val="9EEC29D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C5666C"/>
    <w:multiLevelType w:val="multilevel"/>
    <w:tmpl w:val="021676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546F27"/>
    <w:multiLevelType w:val="multilevel"/>
    <w:tmpl w:val="DBB40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9D505B"/>
    <w:multiLevelType w:val="multilevel"/>
    <w:tmpl w:val="D4707B3C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2C661CD"/>
    <w:multiLevelType w:val="multilevel"/>
    <w:tmpl w:val="903024D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444674ED"/>
    <w:multiLevelType w:val="multilevel"/>
    <w:tmpl w:val="D0526F2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60C0ABB"/>
    <w:multiLevelType w:val="multilevel"/>
    <w:tmpl w:val="C2C0CC1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9AB65F3"/>
    <w:multiLevelType w:val="multilevel"/>
    <w:tmpl w:val="C056433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913048"/>
    <w:multiLevelType w:val="multilevel"/>
    <w:tmpl w:val="0728C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E9E2236"/>
    <w:multiLevelType w:val="multilevel"/>
    <w:tmpl w:val="449202DC"/>
    <w:lvl w:ilvl="0">
      <w:start w:val="1"/>
      <w:numFmt w:val="bullet"/>
      <w:lvlText w:val="➢"/>
      <w:lvlJc w:val="left"/>
      <w:pPr>
        <w:ind w:left="425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8" w15:restartNumberingAfterBreak="0">
    <w:nsid w:val="68AE22B9"/>
    <w:multiLevelType w:val="multilevel"/>
    <w:tmpl w:val="7B5AB9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A7559FA"/>
    <w:multiLevelType w:val="multilevel"/>
    <w:tmpl w:val="31168A3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335C75"/>
    <w:multiLevelType w:val="multilevel"/>
    <w:tmpl w:val="5EC2B6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B3F2254"/>
    <w:multiLevelType w:val="multilevel"/>
    <w:tmpl w:val="7618D24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E6562B2"/>
    <w:multiLevelType w:val="multilevel"/>
    <w:tmpl w:val="148CC7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551F10"/>
    <w:multiLevelType w:val="multilevel"/>
    <w:tmpl w:val="DDA492A6"/>
    <w:lvl w:ilvl="0">
      <w:start w:val="1"/>
      <w:numFmt w:val="bullet"/>
      <w:lvlText w:val="➢"/>
      <w:lvlJc w:val="left"/>
      <w:pPr>
        <w:ind w:left="283" w:hanging="141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7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19"/>
  </w:num>
  <w:num w:numId="10">
    <w:abstractNumId w:val="10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23"/>
  </w:num>
  <w:num w:numId="17">
    <w:abstractNumId w:val="5"/>
  </w:num>
  <w:num w:numId="18">
    <w:abstractNumId w:val="21"/>
  </w:num>
  <w:num w:numId="19">
    <w:abstractNumId w:val="9"/>
  </w:num>
  <w:num w:numId="20">
    <w:abstractNumId w:val="20"/>
  </w:num>
  <w:num w:numId="21">
    <w:abstractNumId w:val="12"/>
  </w:num>
  <w:num w:numId="22">
    <w:abstractNumId w:val="7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43F"/>
    <w:rsid w:val="00025CA2"/>
    <w:rsid w:val="00177A23"/>
    <w:rsid w:val="0033243F"/>
    <w:rsid w:val="004205ED"/>
    <w:rsid w:val="0042249F"/>
    <w:rsid w:val="00445358"/>
    <w:rsid w:val="005056FE"/>
    <w:rsid w:val="005F1458"/>
    <w:rsid w:val="007524B1"/>
    <w:rsid w:val="00763699"/>
    <w:rsid w:val="008C2701"/>
    <w:rsid w:val="00C744AA"/>
    <w:rsid w:val="00E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1692D-354A-4D26-A272-79CC6EBC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44AA"/>
  </w:style>
  <w:style w:type="paragraph" w:styleId="Titolo1">
    <w:name w:val="heading 1"/>
    <w:basedOn w:val="Normale1"/>
    <w:next w:val="Normale1"/>
    <w:rsid w:val="0033243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33243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3324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3243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3324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324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3243F"/>
  </w:style>
  <w:style w:type="table" w:customStyle="1" w:styleId="TableNormal">
    <w:name w:val="Table Normal"/>
    <w:rsid w:val="003324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3243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324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524B1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524B1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524B1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24B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24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4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2023-07-03T05:28:00Z</dcterms:modified>
</cp:coreProperties>
</file>