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C2660" w:rsidRDefault="00AC2660" w:rsidP="00AC2660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660" w:rsidRDefault="00AC2660" w:rsidP="00AC2660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C2660" w:rsidRDefault="00AC2660" w:rsidP="00AC2660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C2660" w:rsidRDefault="00AC2660" w:rsidP="00AC266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C2660" w:rsidRDefault="00AC2660" w:rsidP="00AC2660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B41B9" w:rsidRDefault="005B41B9">
      <w:pPr>
        <w:jc w:val="center"/>
        <w:rPr>
          <w:rFonts w:ascii="Arial" w:eastAsia="Arial" w:hAnsi="Arial" w:cs="Arial"/>
          <w:b/>
        </w:rPr>
      </w:pPr>
    </w:p>
    <w:p w:rsidR="005B41B9" w:rsidRDefault="00AC2660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5B41B9" w:rsidRDefault="005B41B9">
      <w:pPr>
        <w:jc w:val="center"/>
        <w:rPr>
          <w:b/>
        </w:rPr>
      </w:pPr>
    </w:p>
    <w:p w:rsidR="005B41B9" w:rsidRDefault="00AC266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</w:t>
      </w:r>
      <w:r>
        <w:rPr>
          <w:b/>
          <w:color w:val="000000"/>
          <w:u w:val="single"/>
        </w:rPr>
        <w:t>MATEMATICA</w:t>
      </w:r>
    </w:p>
    <w:p w:rsidR="005B41B9" w:rsidRDefault="005B41B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41B9" w:rsidRDefault="00AC266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</w:t>
      </w:r>
      <w:proofErr w:type="gramStart"/>
      <w:r>
        <w:rPr>
          <w:b/>
          <w:color w:val="000000"/>
        </w:rPr>
        <w:t>SECONDA  -</w:t>
      </w:r>
      <w:proofErr w:type="gramEnd"/>
      <w:r>
        <w:rPr>
          <w:b/>
          <w:color w:val="000000"/>
        </w:rPr>
        <w:t xml:space="preserve"> SCUOLA SECONDARIA</w:t>
      </w:r>
    </w:p>
    <w:tbl>
      <w:tblPr>
        <w:tblStyle w:val="a8"/>
        <w:tblW w:w="14601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5B41B9">
        <w:tc>
          <w:tcPr>
            <w:tcW w:w="14601" w:type="dxa"/>
            <w:gridSpan w:val="4"/>
            <w:shd w:val="clear" w:color="auto" w:fill="auto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5B41B9">
        <w:tc>
          <w:tcPr>
            <w:tcW w:w="14601" w:type="dxa"/>
            <w:gridSpan w:val="4"/>
            <w:shd w:val="clear" w:color="auto" w:fill="auto"/>
          </w:tcPr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0" w:name="_GoBack"/>
            <w:r w:rsidRPr="00AC2660">
              <w:t xml:space="preserve">L’alunno si muove con sicurezza nel calcolo anche con i numeri razionali, ne esegue le diverse rappresentazioni e stima la grandezza di un numero e il </w:t>
            </w:r>
            <w:proofErr w:type="spellStart"/>
            <w:r w:rsidRPr="00AC2660">
              <w:t>il</w:t>
            </w:r>
            <w:proofErr w:type="spellEnd"/>
            <w:r w:rsidRPr="00AC2660">
              <w:t xml:space="preserve"> risultato di operazioni</w:t>
            </w:r>
            <w:r w:rsidRPr="00AC2660">
              <w:t xml:space="preserve"> per eseguire in maniera corretta il c</w:t>
            </w:r>
            <w:r w:rsidRPr="00AC2660">
              <w:t>alcolo utile anche nella vita reale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>Riconosce e denomina le forme del piano, le loro rappresentazioni e coglie le relazioni tra gli elementi</w:t>
            </w:r>
            <w:r w:rsidRPr="00AC2660">
              <w:t xml:space="preserve"> per confrontare figure geometriche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 xml:space="preserve">Analizza e interpreta rappresentazioni di dati per ricavarne misure di variabilità e prendere decisioni </w:t>
            </w:r>
            <w:r w:rsidRPr="00AC2660">
              <w:t>per comprendere situazioni nella realtà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>Riconosce e risolve problemi in contesti diversi valutando le informazioni e la loro coerenza</w:t>
            </w:r>
            <w:r w:rsidRPr="00AC2660">
              <w:t xml:space="preserve"> per confrontare le</w:t>
            </w:r>
            <w:r w:rsidRPr="00AC2660">
              <w:t xml:space="preserve"> diverse soluzioni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 xml:space="preserve">Spiega il procedimento seguito, anche in forma scritta, </w:t>
            </w:r>
            <w:proofErr w:type="gramStart"/>
            <w:r w:rsidRPr="00AC2660">
              <w:t>per  giustificare</w:t>
            </w:r>
            <w:proofErr w:type="gramEnd"/>
            <w:r w:rsidRPr="00AC2660">
              <w:t xml:space="preserve"> il risultato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 xml:space="preserve">Confronta procedimenti diversi e produce semplici formalizzazioni </w:t>
            </w:r>
            <w:r w:rsidRPr="00AC2660">
              <w:t>per affrontare specifici problemi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 xml:space="preserve">Produce argomentazioni in base alle conoscenze teoriche acquisite (ad esempio sa utilizzare i concetti di proprietà caratterizzante e di definizione) </w:t>
            </w:r>
            <w:r w:rsidRPr="00AC2660">
              <w:t>per</w:t>
            </w:r>
            <w:r w:rsidRPr="00AC2660">
              <w:t xml:space="preserve"> </w:t>
            </w:r>
            <w:r w:rsidRPr="00AC2660">
              <w:t>sostenere il procedimento eseguito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>Sostiene le proprie convinzioni, portando esempi adeguati e accetta</w:t>
            </w:r>
            <w:r w:rsidRPr="00AC2660">
              <w:t xml:space="preserve"> di cambiare opinione riconoscendo le conseguenze logiche di una argomentazione corretta</w:t>
            </w:r>
            <w:r w:rsidRPr="00AC2660">
              <w:t xml:space="preserve"> per condividere la situazione problematica e saper sostenere il confronto</w:t>
            </w:r>
          </w:p>
          <w:p w:rsidR="005B41B9" w:rsidRPr="00AC2660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AC2660">
              <w:t>Utilizza e interpreta il linguaggio matematico e ne coglie il rapporto col linguaggio natural</w:t>
            </w:r>
            <w:r w:rsidRPr="00AC2660">
              <w:t xml:space="preserve">e </w:t>
            </w:r>
            <w:r w:rsidRPr="00AC2660">
              <w:t>per esprimersi in modo corretto</w:t>
            </w:r>
          </w:p>
          <w:p w:rsidR="005B41B9" w:rsidRDefault="00AC26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C2660">
              <w:t xml:space="preserve">Ha rafforzato un atteggiamento positivo rispetto alla matematica attraverso esperienze significative e ha capito come gli strumenti matematici appresi siano utili in molte situazioni </w:t>
            </w:r>
            <w:r w:rsidRPr="00AC2660">
              <w:t>per operare nella realtà consapevolment</w:t>
            </w:r>
            <w:r w:rsidRPr="00AC2660">
              <w:t>e</w:t>
            </w:r>
            <w:bookmarkEnd w:id="0"/>
          </w:p>
        </w:tc>
      </w:tr>
      <w:tr w:rsidR="005B41B9">
        <w:tc>
          <w:tcPr>
            <w:tcW w:w="14601" w:type="dxa"/>
            <w:gridSpan w:val="4"/>
            <w:shd w:val="clear" w:color="auto" w:fill="auto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5B41B9">
        <w:tc>
          <w:tcPr>
            <w:tcW w:w="3650" w:type="dxa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3650" w:type="dxa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3650" w:type="dxa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RELAZIONI E FUNZIONI </w:t>
            </w:r>
          </w:p>
        </w:tc>
        <w:tc>
          <w:tcPr>
            <w:tcW w:w="3651" w:type="dxa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DATI E PREVISIONI </w:t>
            </w:r>
          </w:p>
        </w:tc>
      </w:tr>
      <w:tr w:rsidR="005B41B9">
        <w:trPr>
          <w:trHeight w:val="14220"/>
        </w:trPr>
        <w:tc>
          <w:tcPr>
            <w:tcW w:w="3650" w:type="dxa"/>
          </w:tcPr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A86E8"/>
              </w:rPr>
            </w:pP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Esegue calcoli con frazioni e applica le loro proprietà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Esegue espressioni con i numeri frazionari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Descrive il concetto di radice quadrata come operatore inverso dell’elevamento a potenza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Calcola elementi incogniti in proporzioni date.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Descrive i concetti di dimensioni reali, rappresentazione in scala, ingrandimento e riduzione.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Spiega e motiva la pro</w:t>
            </w:r>
            <w:r>
              <w:rPr>
                <w:color w:val="000000"/>
              </w:rPr>
              <w:t>cedura risolutiva applicata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 i propri errori e cerca di correggerli</w:t>
            </w:r>
          </w:p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3650" w:type="dxa"/>
          </w:tcPr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color w:val="000000"/>
              </w:rPr>
            </w:pP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Interpreta e comprende le definizioni e le proprietà delle figure piane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Descrive il teorema di Pitagora e lo utilizza in situazioni reali.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 le figure piane in situazioni reali.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Esegue problemi utilizzando i diversi metodi di risoluzione.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Utilizza un linguaggio matematico appropriato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Rileva analogie e differenze per trovare la soluzione ad un problema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Spiega e motiva il percorso risolutivo di un problema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Utilizza perimetri, aree, proprietà delle figure e teorema di Pitagora per tradurre un problema del mondo reale in linguaggio geometrico</w:t>
            </w:r>
          </w:p>
        </w:tc>
        <w:tc>
          <w:tcPr>
            <w:tcW w:w="3650" w:type="dxa"/>
          </w:tcPr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Rappresenta e confronta sulla retta </w:t>
            </w:r>
            <w:proofErr w:type="gramStart"/>
            <w:r>
              <w:rPr>
                <w:color w:val="000000"/>
              </w:rPr>
              <w:t>orientata  i</w:t>
            </w:r>
            <w:proofErr w:type="gramEnd"/>
            <w:r>
              <w:rPr>
                <w:color w:val="000000"/>
              </w:rPr>
              <w:t xml:space="preserve"> numeri razional</w:t>
            </w:r>
            <w:r>
              <w:rPr>
                <w:color w:val="000000"/>
              </w:rPr>
              <w:t>i.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Utilizza i concetti di rapporto e proporzione per risolvere problemi di vita quotidiana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Utilizza i concetti di dimensioni reali e rappresentazione in scala per risolvere problemi di vita reale.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Riconosce le principali figure piane (poligoni) in situazioni concrete, tratte dal mondo reale.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Analizza il testo di un problema e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proofErr w:type="gramStart"/>
            <w:r>
              <w:rPr>
                <w:color w:val="000000"/>
              </w:rPr>
              <w:t>progetta</w:t>
            </w:r>
            <w:proofErr w:type="gramEnd"/>
            <w:r>
              <w:rPr>
                <w:color w:val="000000"/>
              </w:rPr>
              <w:t xml:space="preserve"> la strategia più opportuna per  il percorso risolutivo. 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Difende il proprio elaborato motivando il </w:t>
            </w:r>
            <w:proofErr w:type="spellStart"/>
            <w:r>
              <w:rPr>
                <w:color w:val="000000"/>
              </w:rPr>
              <w:t>perchè</w:t>
            </w:r>
            <w:proofErr w:type="spellEnd"/>
            <w:r>
              <w:rPr>
                <w:color w:val="000000"/>
              </w:rPr>
              <w:t xml:space="preserve"> delle su</w:t>
            </w:r>
            <w:r>
              <w:rPr>
                <w:color w:val="000000"/>
              </w:rPr>
              <w:t>e idee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Esegue e comprende rappresentazioni di dati sul piano cartesiano.</w:t>
            </w:r>
          </w:p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51" w:type="dxa"/>
          </w:tcPr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Interpreta e ricava informazioni da tabelle di dati e li rappresenta graficamente allo scopo di rispondere a domande specifiche</w:t>
            </w:r>
          </w:p>
          <w:p w:rsidR="005B41B9" w:rsidRDefault="00AC26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Usa in modo appropriato la matematica nella realtà</w:t>
            </w:r>
          </w:p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A86E8"/>
              </w:rPr>
            </w:pPr>
          </w:p>
        </w:tc>
      </w:tr>
      <w:tr w:rsidR="005B41B9">
        <w:tc>
          <w:tcPr>
            <w:tcW w:w="14601" w:type="dxa"/>
            <w:gridSpan w:val="4"/>
          </w:tcPr>
          <w:p w:rsidR="005B41B9" w:rsidRDefault="00AC2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5B41B9">
        <w:tc>
          <w:tcPr>
            <w:tcW w:w="14601" w:type="dxa"/>
            <w:gridSpan w:val="4"/>
          </w:tcPr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insieme</w:t>
            </w:r>
            <w:proofErr w:type="gramEnd"/>
            <w:r>
              <w:rPr>
                <w:color w:val="000000"/>
              </w:rPr>
              <w:t xml:space="preserve"> numerico q ( rappresentazioni, operazioni ordinamento)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espressioni</w:t>
            </w:r>
            <w:proofErr w:type="gramEnd"/>
            <w:r>
              <w:rPr>
                <w:color w:val="000000"/>
              </w:rPr>
              <w:t xml:space="preserve"> numeriche con numeri razionali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estrazione</w:t>
            </w:r>
            <w:proofErr w:type="gramEnd"/>
            <w:r>
              <w:rPr>
                <w:color w:val="000000"/>
              </w:rPr>
              <w:t xml:space="preserve"> di radice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rapporti</w:t>
            </w:r>
            <w:proofErr w:type="gramEnd"/>
            <w:r>
              <w:rPr>
                <w:color w:val="000000"/>
              </w:rPr>
              <w:t xml:space="preserve"> e proporzioni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concetto</w:t>
            </w:r>
            <w:proofErr w:type="gramEnd"/>
            <w:r>
              <w:rPr>
                <w:color w:val="000000"/>
              </w:rPr>
              <w:t xml:space="preserve"> di funzione, </w:t>
            </w:r>
            <w:proofErr w:type="spellStart"/>
            <w:r>
              <w:rPr>
                <w:color w:val="000000"/>
              </w:rPr>
              <w:t>proporzionalita’</w:t>
            </w:r>
            <w:proofErr w:type="spellEnd"/>
            <w:r>
              <w:rPr>
                <w:color w:val="000000"/>
              </w:rPr>
              <w:t xml:space="preserve"> diretta ed inversa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figure</w:t>
            </w:r>
            <w:proofErr w:type="gramEnd"/>
            <w:r>
              <w:rPr>
                <w:color w:val="000000"/>
              </w:rPr>
              <w:t xml:space="preserve"> geometriche e loro </w:t>
            </w:r>
            <w:proofErr w:type="spellStart"/>
            <w:r>
              <w:rPr>
                <w:color w:val="000000"/>
              </w:rPr>
              <w:t>proprieta’</w:t>
            </w:r>
            <w:proofErr w:type="spellEnd"/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misura</w:t>
            </w:r>
            <w:proofErr w:type="gramEnd"/>
            <w:r>
              <w:rPr>
                <w:color w:val="000000"/>
              </w:rPr>
              <w:t xml:space="preserve"> di grandezza 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perimetro</w:t>
            </w:r>
            <w:proofErr w:type="gramEnd"/>
            <w:r>
              <w:rPr>
                <w:color w:val="000000"/>
              </w:rPr>
              <w:t xml:space="preserve"> e area dei poligoni</w:t>
            </w:r>
          </w:p>
          <w:p w:rsidR="005B41B9" w:rsidRDefault="00AC26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teorema</w:t>
            </w:r>
            <w:proofErr w:type="gramEnd"/>
            <w:r>
              <w:rPr>
                <w:color w:val="000000"/>
              </w:rPr>
              <w:t xml:space="preserve"> di </w:t>
            </w:r>
            <w:proofErr w:type="spellStart"/>
            <w:r>
              <w:rPr>
                <w:color w:val="000000"/>
              </w:rPr>
              <w:t>pitagora</w:t>
            </w:r>
            <w:proofErr w:type="spellEnd"/>
          </w:p>
          <w:p w:rsidR="005B41B9" w:rsidRDefault="005B4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</w:tbl>
    <w:p w:rsidR="005B41B9" w:rsidRDefault="005B41B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41B9" w:rsidRDefault="005B41B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41B9" w:rsidRDefault="005B41B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41B9" w:rsidRDefault="00AC266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br w:type="page"/>
      </w:r>
    </w:p>
    <w:p w:rsidR="005B41B9" w:rsidRDefault="005B41B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B41B9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C2660">
      <w:r>
        <w:separator/>
      </w:r>
    </w:p>
  </w:endnote>
  <w:endnote w:type="continuationSeparator" w:id="0">
    <w:p w:rsidR="00000000" w:rsidRDefault="00AC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1B9" w:rsidRDefault="00AC26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5B41B9" w:rsidRDefault="005B41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C2660">
      <w:r>
        <w:separator/>
      </w:r>
    </w:p>
  </w:footnote>
  <w:footnote w:type="continuationSeparator" w:id="0">
    <w:p w:rsidR="00000000" w:rsidRDefault="00AC2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C716C"/>
    <w:multiLevelType w:val="multilevel"/>
    <w:tmpl w:val="2FD2E1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E10F9D"/>
    <w:multiLevelType w:val="multilevel"/>
    <w:tmpl w:val="587853EE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A0B3F91"/>
    <w:multiLevelType w:val="multilevel"/>
    <w:tmpl w:val="ACBE805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B9"/>
    <w:rsid w:val="005B41B9"/>
    <w:rsid w:val="00AC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4CD4A-D3C8-4DF0-A30A-D9C182D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756B"/>
  </w:style>
  <w:style w:type="paragraph" w:styleId="Titolo1">
    <w:name w:val="heading 1"/>
    <w:basedOn w:val="Normale1"/>
    <w:next w:val="Normale1"/>
    <w:rsid w:val="002E250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2E250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2E25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E250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2E250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E25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E250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E250F"/>
  </w:style>
  <w:style w:type="table" w:customStyle="1" w:styleId="TableNormal0">
    <w:name w:val="Table Normal"/>
    <w:rsid w:val="002E25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5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577"/>
    <w:rPr>
      <w:rFonts w:ascii="Tahoma" w:hAnsi="Tahoma" w:cs="Tahoma"/>
      <w:sz w:val="16"/>
      <w:szCs w:val="16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AC26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5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Z3o4eM8+46sztCnogrlJv8iFjg==">AMUW2mVJNU6//HMOtlX2lxJ2XCxtJW3lTmEcBWuZBZYGLflwr6ZxgqazPD3/opib7hGbI/pFN72ZUkhicBjoXqk69q/v+aJyzn6qFQtsQ5w/Mi1TBHKcTqc=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3685</Characters>
  <Application>Microsoft Office Word</Application>
  <DocSecurity>0</DocSecurity>
  <Lines>30</Lines>
  <Paragraphs>8</Paragraphs>
  <ScaleCrop>false</ScaleCrop>
  <Company>HP Inc.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2023-07-03T05:26:00Z</dcterms:modified>
</cp:coreProperties>
</file>