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93454" w:rsidRDefault="00F93454" w:rsidP="00F93454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454" w:rsidRDefault="00F93454" w:rsidP="00F93454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F93454" w:rsidRDefault="00F93454" w:rsidP="00F93454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F93454" w:rsidRDefault="00F93454" w:rsidP="00F93454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F93454" w:rsidRDefault="00F93454" w:rsidP="00F93454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7524B1" w:rsidRDefault="007524B1" w:rsidP="007524B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7524B1" w:rsidRDefault="007524B1" w:rsidP="007524B1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7524B1" w:rsidRDefault="007524B1" w:rsidP="007524B1">
      <w:pPr>
        <w:pStyle w:val="Normale1"/>
        <w:jc w:val="center"/>
        <w:rPr>
          <w:rFonts w:eastAsia="Calibri"/>
          <w:b/>
        </w:rPr>
      </w:pPr>
    </w:p>
    <w:p w:rsidR="00F93454" w:rsidRDefault="00F93454" w:rsidP="007524B1">
      <w:pPr>
        <w:pStyle w:val="Normale1"/>
        <w:jc w:val="center"/>
        <w:rPr>
          <w:rFonts w:eastAsia="Calibri"/>
          <w:b/>
        </w:rPr>
      </w:pPr>
    </w:p>
    <w:p w:rsidR="007524B1" w:rsidRPr="008C2701" w:rsidRDefault="008C2701" w:rsidP="007524B1">
      <w:pPr>
        <w:pStyle w:val="Normale1"/>
        <w:jc w:val="center"/>
        <w:rPr>
          <w:rFonts w:eastAsia="Calibri"/>
          <w:b/>
          <w:u w:val="single"/>
        </w:rPr>
      </w:pPr>
      <w:r w:rsidRPr="008C2701">
        <w:rPr>
          <w:b/>
          <w:u w:val="single"/>
        </w:rPr>
        <w:t xml:space="preserve">PIANO DIDATTICO </w:t>
      </w:r>
      <w:r w:rsidR="007524B1" w:rsidRPr="008C2701">
        <w:rPr>
          <w:rFonts w:eastAsia="Calibri"/>
          <w:b/>
          <w:u w:val="single"/>
        </w:rPr>
        <w:t>EDUCAZIONE FISICA</w:t>
      </w:r>
    </w:p>
    <w:p w:rsidR="0033243F" w:rsidRPr="005056FE" w:rsidRDefault="0033243F" w:rsidP="007524B1">
      <w:pPr>
        <w:pStyle w:val="Normale1"/>
        <w:rPr>
          <w:rFonts w:eastAsia="Calibri"/>
          <w:b/>
        </w:rPr>
      </w:pPr>
    </w:p>
    <w:p w:rsidR="0033243F" w:rsidRDefault="005F1458" w:rsidP="00025CA2">
      <w:pPr>
        <w:pStyle w:val="Normale1"/>
        <w:rPr>
          <w:rFonts w:eastAsia="Calibri"/>
          <w:b/>
        </w:rPr>
      </w:pPr>
      <w:r w:rsidRPr="005056FE">
        <w:rPr>
          <w:b/>
        </w:rPr>
        <w:t xml:space="preserve">CLASSE   PRIMA </w:t>
      </w:r>
      <w:r w:rsidR="007524B1" w:rsidRPr="005056FE">
        <w:rPr>
          <w:rFonts w:eastAsia="Calibri"/>
          <w:b/>
        </w:rPr>
        <w:t>– SCUOLA SECONDARIA</w:t>
      </w:r>
    </w:p>
    <w:p w:rsidR="00F93454" w:rsidRPr="005056FE" w:rsidRDefault="00F93454" w:rsidP="00025CA2">
      <w:pPr>
        <w:pStyle w:val="Normale1"/>
        <w:rPr>
          <w:b/>
        </w:rPr>
      </w:pPr>
    </w:p>
    <w:tbl>
      <w:tblPr>
        <w:tblStyle w:val="a5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TRAGUARDI DI SVILUPPO DELLE  COMPETENZE 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F93454" w:rsidRDefault="005F1458" w:rsidP="00025CA2">
            <w:pPr>
              <w:pStyle w:val="Normale1"/>
              <w:widowControl w:val="0"/>
              <w:numPr>
                <w:ilvl w:val="0"/>
                <w:numId w:val="12"/>
              </w:numPr>
              <w:ind w:left="425" w:hanging="359"/>
              <w:jc w:val="both"/>
            </w:pPr>
            <w:bookmarkStart w:id="0" w:name="_GoBack"/>
            <w:r w:rsidRPr="00F93454">
              <w:t xml:space="preserve">L’alunno è consapevole delle proprie competenze motorie sia nei punti di forza che nei limiti per interpretare i risultati della propria prestazione.      </w:t>
            </w:r>
          </w:p>
          <w:p w:rsidR="0033243F" w:rsidRPr="00F93454" w:rsidRDefault="005F1458" w:rsidP="00025CA2">
            <w:pPr>
              <w:pStyle w:val="Normale1"/>
              <w:widowControl w:val="0"/>
              <w:numPr>
                <w:ilvl w:val="0"/>
                <w:numId w:val="12"/>
              </w:numPr>
              <w:ind w:left="425" w:hanging="359"/>
              <w:jc w:val="both"/>
            </w:pPr>
            <w:r w:rsidRPr="00F93454">
              <w:t>Utilizza gli aspetti comunicativo-relazionali del linguaggio motorio per entrare in relazione con gli altri, praticando, inoltre, attivamente i valori sportivi (</w:t>
            </w:r>
            <w:r w:rsidRPr="00F93454">
              <w:rPr>
                <w:i/>
              </w:rPr>
              <w:t>fair – play</w:t>
            </w:r>
            <w:r w:rsidRPr="00F93454">
              <w:t>) come modalità di relazione quotidiana e di rispetto delle regole per comprendere e generare un comportamento responsabile.</w:t>
            </w:r>
          </w:p>
          <w:p w:rsidR="0033243F" w:rsidRPr="00F93454" w:rsidRDefault="005F1458" w:rsidP="00025CA2">
            <w:pPr>
              <w:pStyle w:val="Normale1"/>
              <w:widowControl w:val="0"/>
              <w:numPr>
                <w:ilvl w:val="0"/>
                <w:numId w:val="12"/>
              </w:numPr>
              <w:ind w:left="425" w:hanging="359"/>
              <w:jc w:val="both"/>
            </w:pPr>
            <w:r w:rsidRPr="00F93454">
              <w:t>Riconosce, e applica a se stesso comportamenti di promozione dello “star bene” in ordine a un sano stile di vita e alla prevenzione per spiegare la relazione che intercorre tra mente, corpo e attività fisica.</w:t>
            </w:r>
          </w:p>
          <w:p w:rsidR="0033243F" w:rsidRPr="00F93454" w:rsidRDefault="005F1458" w:rsidP="00025CA2">
            <w:pPr>
              <w:pStyle w:val="Normale1"/>
              <w:widowControl w:val="0"/>
              <w:numPr>
                <w:ilvl w:val="0"/>
                <w:numId w:val="12"/>
              </w:numPr>
              <w:ind w:left="425" w:hanging="359"/>
              <w:jc w:val="both"/>
            </w:pPr>
            <w:r w:rsidRPr="00F93454">
              <w:t xml:space="preserve"> Rispetta criteri base di sicurezza per sé e per gli altri per riconoscere il rischio relazionato al proprio agire.</w:t>
            </w:r>
          </w:p>
          <w:p w:rsidR="0033243F" w:rsidRPr="00F93454" w:rsidRDefault="005F1458" w:rsidP="00025CA2">
            <w:pPr>
              <w:pStyle w:val="Normale1"/>
              <w:widowControl w:val="0"/>
              <w:numPr>
                <w:ilvl w:val="0"/>
                <w:numId w:val="12"/>
              </w:numPr>
              <w:ind w:left="425" w:hanging="359"/>
            </w:pPr>
            <w:r w:rsidRPr="00F93454">
              <w:t xml:space="preserve"> È capace di integrarsi nel gruppo, di assumersi responsabilità e di impegnarsi per il bene comune per realizzare attività ludiche.</w:t>
            </w:r>
          </w:p>
          <w:bookmarkEnd w:id="0"/>
          <w:p w:rsidR="0033243F" w:rsidRPr="005056FE" w:rsidRDefault="0033243F" w:rsidP="00025CA2">
            <w:pPr>
              <w:pStyle w:val="Normale1"/>
              <w:widowControl w:val="0"/>
              <w:ind w:left="1133" w:hanging="360"/>
              <w:rPr>
                <w:color w:val="0000FF"/>
              </w:rPr>
            </w:pP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b/>
                <w:color w:val="000000"/>
              </w:rPr>
            </w:pPr>
            <w:r w:rsidRPr="005056FE">
              <w:rPr>
                <w:b/>
                <w:color w:val="000000"/>
              </w:rPr>
              <w:t>DIMENSIONI DI COMPETENZA</w:t>
            </w:r>
          </w:p>
        </w:tc>
      </w:tr>
      <w:tr w:rsidR="0033243F" w:rsidRPr="005056FE"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>IL CORPO  E LA SUA RELAZIONE CON LO SPAZIO E IL TEMPO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LINGUAGGIO DEL CORPO COME MODALITÀ COMUNICATIVO – ESPRESSIVA </w:t>
            </w: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IL GIOCO, LO SPORT, LE REGOLE E IL FAIR-PLAY 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SALUTE E BENESSERE, PREVENZIONE E SICUREZZA </w:t>
            </w:r>
          </w:p>
        </w:tc>
      </w:tr>
      <w:tr w:rsidR="0033243F" w:rsidRPr="005056FE">
        <w:trPr>
          <w:trHeight w:val="431"/>
        </w:trPr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  <w:spacing w:line="276" w:lineRule="auto"/>
            </w:pPr>
            <w:r w:rsidRPr="005056FE">
              <w:t>Identifica il proprio corpo in relazione alle forme fondamentali di movimento correlate anche alle variabili spazio-temporali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  <w:spacing w:line="276" w:lineRule="auto"/>
            </w:pPr>
            <w:r w:rsidRPr="005056FE">
              <w:t xml:space="preserve"> Coordina i movimenti del corpo in relazione all’uso degli attrezzi della palestra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  <w:spacing w:line="276" w:lineRule="auto"/>
            </w:pPr>
            <w:r w:rsidRPr="005056FE">
              <w:lastRenderedPageBreak/>
              <w:t>Si orienta nello spazio circostante anche attraverso mappe/bussole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15"/>
              </w:numPr>
            </w:pPr>
            <w:r w:rsidRPr="005056FE">
              <w:lastRenderedPageBreak/>
              <w:t>Utilizza il proprio corpo finalizzato allo scopo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15"/>
              </w:numPr>
            </w:pPr>
            <w:r w:rsidRPr="005056FE">
              <w:t>Rappresenta stati d’animo mediante gestualità e posture</w:t>
            </w:r>
          </w:p>
        </w:tc>
        <w:tc>
          <w:tcPr>
            <w:tcW w:w="3756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Riconosce il gesto atletico più adatto alla situazione di gioco e di sport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Esplicita atteggiamenti e comportamenti rispettosi  in rapporto a sé, agli altri e al gioco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Partecipa alle attività per l’efficacia del gioco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Rispetta le regole di gioco</w:t>
            </w:r>
          </w:p>
        </w:tc>
        <w:tc>
          <w:tcPr>
            <w:tcW w:w="3757" w:type="dxa"/>
            <w:shd w:val="clear" w:color="auto" w:fill="auto"/>
          </w:tcPr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 xml:space="preserve"> Attribuisce il giusto valore ad ogni gesto  al fine di generare sani stili di vita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Conosce le principali norme di igiene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>Utilizza gli attrezzi e gli spazi in sicurezza</w:t>
            </w:r>
          </w:p>
          <w:p w:rsidR="0033243F" w:rsidRPr="005056FE" w:rsidRDefault="005F1458" w:rsidP="00025CA2">
            <w:pPr>
              <w:pStyle w:val="Normale1"/>
              <w:numPr>
                <w:ilvl w:val="0"/>
                <w:numId w:val="23"/>
              </w:numPr>
            </w:pPr>
            <w:r w:rsidRPr="005056FE">
              <w:t xml:space="preserve">Partecipa alle attività proposte per un gioco sicuro 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025CA2">
            <w:pPr>
              <w:pStyle w:val="Normale1"/>
              <w:jc w:val="center"/>
              <w:rPr>
                <w:b/>
              </w:rPr>
            </w:pPr>
            <w:r w:rsidRPr="005056FE">
              <w:rPr>
                <w:b/>
              </w:rPr>
              <w:t xml:space="preserve">PRINCIPALI SAPERI DISCIPLINARI </w:t>
            </w:r>
          </w:p>
        </w:tc>
      </w:tr>
      <w:tr w:rsidR="0033243F" w:rsidRPr="005056FE">
        <w:tc>
          <w:tcPr>
            <w:tcW w:w="15026" w:type="dxa"/>
            <w:gridSpan w:val="4"/>
            <w:shd w:val="clear" w:color="auto" w:fill="auto"/>
          </w:tcPr>
          <w:p w:rsidR="0033243F" w:rsidRPr="005056FE" w:rsidRDefault="005F1458" w:rsidP="007524B1">
            <w:pPr>
              <w:pStyle w:val="Normale1"/>
            </w:pPr>
            <w:r w:rsidRPr="005056FE">
              <w:t>La palestra: spazi, attrezzi, regole e regolamenti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Test motori: punti di forza e criticità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Terminologia specifica dell’educazione fisica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La seduta di allenamento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Schemi motori di base e posturali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Abilità motorie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Concetto di benessere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Attività in ambiente naturale</w:t>
            </w:r>
          </w:p>
          <w:p w:rsidR="0033243F" w:rsidRPr="005056FE" w:rsidRDefault="005F1458" w:rsidP="007524B1">
            <w:pPr>
              <w:pStyle w:val="Normale1"/>
            </w:pPr>
            <w:r w:rsidRPr="005056FE">
              <w:t>Giochi pre-sportivi e sportivi</w:t>
            </w:r>
          </w:p>
          <w:p w:rsidR="0033243F" w:rsidRPr="005056FE" w:rsidRDefault="0033243F" w:rsidP="00025CA2">
            <w:pPr>
              <w:pStyle w:val="Normale1"/>
              <w:jc w:val="center"/>
            </w:pPr>
          </w:p>
        </w:tc>
      </w:tr>
    </w:tbl>
    <w:p w:rsidR="0033243F" w:rsidRPr="005056FE" w:rsidRDefault="0033243F" w:rsidP="00025CA2">
      <w:pPr>
        <w:pStyle w:val="Normale1"/>
        <w:rPr>
          <w:rFonts w:eastAsia="Calibri"/>
          <w:b/>
        </w:rPr>
      </w:pPr>
    </w:p>
    <w:p w:rsidR="0033243F" w:rsidRPr="005056FE" w:rsidRDefault="0033243F" w:rsidP="00025CA2">
      <w:pPr>
        <w:pStyle w:val="Normale1"/>
        <w:rPr>
          <w:rFonts w:eastAsia="Calibri"/>
          <w:b/>
        </w:rPr>
      </w:pPr>
    </w:p>
    <w:sectPr w:rsidR="0033243F" w:rsidRPr="005056FE" w:rsidSect="0033243F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43F" w:rsidRDefault="0033243F" w:rsidP="0033243F">
      <w:r>
        <w:separator/>
      </w:r>
    </w:p>
  </w:endnote>
  <w:endnote w:type="continuationSeparator" w:id="0">
    <w:p w:rsidR="0033243F" w:rsidRDefault="0033243F" w:rsidP="0033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3F" w:rsidRDefault="00420165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F145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93454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33243F" w:rsidRDefault="0033243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43F" w:rsidRDefault="0033243F" w:rsidP="0033243F">
      <w:r>
        <w:separator/>
      </w:r>
    </w:p>
  </w:footnote>
  <w:footnote w:type="continuationSeparator" w:id="0">
    <w:p w:rsidR="0033243F" w:rsidRDefault="0033243F" w:rsidP="0033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F5EF2"/>
    <w:multiLevelType w:val="multilevel"/>
    <w:tmpl w:val="478C3A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1E5B63"/>
    <w:multiLevelType w:val="multilevel"/>
    <w:tmpl w:val="6CA6AAF0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656573"/>
    <w:multiLevelType w:val="multilevel"/>
    <w:tmpl w:val="8236D9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2A6BFE"/>
    <w:multiLevelType w:val="multilevel"/>
    <w:tmpl w:val="62E6902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2B1977"/>
    <w:multiLevelType w:val="multilevel"/>
    <w:tmpl w:val="1F44DDC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936602"/>
    <w:multiLevelType w:val="multilevel"/>
    <w:tmpl w:val="586A3132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1A613B"/>
    <w:multiLevelType w:val="multilevel"/>
    <w:tmpl w:val="A81A632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224809"/>
    <w:multiLevelType w:val="multilevel"/>
    <w:tmpl w:val="697E76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456764E"/>
    <w:multiLevelType w:val="multilevel"/>
    <w:tmpl w:val="9EEC29D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6C5666C"/>
    <w:multiLevelType w:val="multilevel"/>
    <w:tmpl w:val="021676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546F27"/>
    <w:multiLevelType w:val="multilevel"/>
    <w:tmpl w:val="DBB40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9D505B"/>
    <w:multiLevelType w:val="multilevel"/>
    <w:tmpl w:val="D4707B3C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2C661CD"/>
    <w:multiLevelType w:val="multilevel"/>
    <w:tmpl w:val="903024D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444674ED"/>
    <w:multiLevelType w:val="multilevel"/>
    <w:tmpl w:val="D0526F2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60C0ABB"/>
    <w:multiLevelType w:val="multilevel"/>
    <w:tmpl w:val="C2C0CC1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9AB65F3"/>
    <w:multiLevelType w:val="multilevel"/>
    <w:tmpl w:val="C056433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913048"/>
    <w:multiLevelType w:val="multilevel"/>
    <w:tmpl w:val="0728C7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E9E2236"/>
    <w:multiLevelType w:val="multilevel"/>
    <w:tmpl w:val="449202DC"/>
    <w:lvl w:ilvl="0">
      <w:start w:val="1"/>
      <w:numFmt w:val="bullet"/>
      <w:lvlText w:val="➢"/>
      <w:lvlJc w:val="left"/>
      <w:pPr>
        <w:ind w:left="425" w:hanging="359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8" w15:restartNumberingAfterBreak="0">
    <w:nsid w:val="68AE22B9"/>
    <w:multiLevelType w:val="multilevel"/>
    <w:tmpl w:val="7B5AB9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6A7559FA"/>
    <w:multiLevelType w:val="multilevel"/>
    <w:tmpl w:val="31168A3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335C75"/>
    <w:multiLevelType w:val="multilevel"/>
    <w:tmpl w:val="5EC2B6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B3F2254"/>
    <w:multiLevelType w:val="multilevel"/>
    <w:tmpl w:val="7618D24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E6562B2"/>
    <w:multiLevelType w:val="multilevel"/>
    <w:tmpl w:val="148CC7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1551F10"/>
    <w:multiLevelType w:val="multilevel"/>
    <w:tmpl w:val="DDA492A6"/>
    <w:lvl w:ilvl="0">
      <w:start w:val="1"/>
      <w:numFmt w:val="bullet"/>
      <w:lvlText w:val="➢"/>
      <w:lvlJc w:val="left"/>
      <w:pPr>
        <w:ind w:left="283" w:hanging="141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7"/>
  </w:num>
  <w:num w:numId="5">
    <w:abstractNumId w:val="1"/>
  </w:num>
  <w:num w:numId="6">
    <w:abstractNumId w:val="4"/>
  </w:num>
  <w:num w:numId="7">
    <w:abstractNumId w:val="13"/>
  </w:num>
  <w:num w:numId="8">
    <w:abstractNumId w:val="16"/>
  </w:num>
  <w:num w:numId="9">
    <w:abstractNumId w:val="19"/>
  </w:num>
  <w:num w:numId="10">
    <w:abstractNumId w:val="10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23"/>
  </w:num>
  <w:num w:numId="17">
    <w:abstractNumId w:val="5"/>
  </w:num>
  <w:num w:numId="18">
    <w:abstractNumId w:val="21"/>
  </w:num>
  <w:num w:numId="19">
    <w:abstractNumId w:val="9"/>
  </w:num>
  <w:num w:numId="20">
    <w:abstractNumId w:val="20"/>
  </w:num>
  <w:num w:numId="21">
    <w:abstractNumId w:val="12"/>
  </w:num>
  <w:num w:numId="22">
    <w:abstractNumId w:val="7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43F"/>
    <w:rsid w:val="00025CA2"/>
    <w:rsid w:val="0033243F"/>
    <w:rsid w:val="00420165"/>
    <w:rsid w:val="004205ED"/>
    <w:rsid w:val="00445358"/>
    <w:rsid w:val="005056FE"/>
    <w:rsid w:val="005F1458"/>
    <w:rsid w:val="007524B1"/>
    <w:rsid w:val="008C2701"/>
    <w:rsid w:val="009804A5"/>
    <w:rsid w:val="00C744AA"/>
    <w:rsid w:val="00EE7FD0"/>
    <w:rsid w:val="00F9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4C078-096F-4BB4-84C6-D3E299A4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44AA"/>
  </w:style>
  <w:style w:type="paragraph" w:styleId="Titolo1">
    <w:name w:val="heading 1"/>
    <w:basedOn w:val="Normale1"/>
    <w:next w:val="Normale1"/>
    <w:rsid w:val="0033243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33243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3324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33243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3324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3324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3243F"/>
  </w:style>
  <w:style w:type="table" w:customStyle="1" w:styleId="TableNormal">
    <w:name w:val="Table Normal"/>
    <w:rsid w:val="003324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3243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33243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3243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7524B1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7524B1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524B1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524B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524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4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6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2023-07-03T05:20:00Z</dcterms:modified>
</cp:coreProperties>
</file>