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1E5" w:rsidRDefault="001C31E5" w:rsidP="001C31E5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1E5" w:rsidRDefault="001C31E5" w:rsidP="001C31E5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1C31E5" w:rsidRDefault="001C31E5" w:rsidP="001C31E5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1C31E5" w:rsidRDefault="001C31E5" w:rsidP="001C31E5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1C31E5" w:rsidRDefault="001C31E5" w:rsidP="001C31E5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1C31E5" w:rsidRDefault="001C31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31"/>
          <w:szCs w:val="31"/>
        </w:rPr>
      </w:pPr>
      <w:bookmarkStart w:id="0" w:name="_GoBack"/>
      <w:bookmarkEnd w:id="0"/>
    </w:p>
    <w:p w:rsidR="001C31E5" w:rsidRDefault="001C31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31"/>
          <w:szCs w:val="31"/>
        </w:rPr>
      </w:pPr>
    </w:p>
    <w:p w:rsidR="001F4CD8" w:rsidRDefault="001C31E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31"/>
          <w:szCs w:val="31"/>
        </w:rPr>
      </w:pPr>
      <w:r>
        <w:rPr>
          <w:rFonts w:ascii="Calibri" w:eastAsia="Calibri" w:hAnsi="Calibri" w:cs="Calibri"/>
          <w:b/>
          <w:color w:val="000000"/>
          <w:sz w:val="31"/>
          <w:szCs w:val="31"/>
        </w:rPr>
        <w:t>COMPETENZE CHIAVE EUROPEE PER LA CITTADINANZA</w:t>
      </w:r>
    </w:p>
    <w:tbl>
      <w:tblPr>
        <w:tblStyle w:val="a"/>
        <w:tblW w:w="14428" w:type="dxa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28"/>
      </w:tblGrid>
      <w:tr w:rsidR="001F4CD8">
        <w:trPr>
          <w:trHeight w:val="302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COMPETENZE CIVICHE </w:t>
            </w:r>
          </w:p>
        </w:tc>
      </w:tr>
      <w:tr w:rsidR="001F4CD8">
        <w:trPr>
          <w:trHeight w:val="1118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FONTI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</w:rPr>
              <w:t>LEGISLATIVE :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Raccomandazione del Parlamento Europeo e del Consiglio del 18 dicembre 2006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Indicazioni Nazionali per il curricolo 2012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12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C.M. 3 del 13 febbraio 2015 </w:t>
            </w:r>
          </w:p>
        </w:tc>
      </w:tr>
      <w:tr w:rsidR="001F4CD8">
        <w:trPr>
          <w:trHeight w:val="304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Dalle RACCOMANDAZIONE DEL PARLAMENTO EUROPEO E DEL CONSIGLIO* del 18 dicembre </w:t>
            </w:r>
          </w:p>
        </w:tc>
      </w:tr>
      <w:tr w:rsidR="001F4CD8">
        <w:trPr>
          <w:trHeight w:val="627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ind w:left="120" w:right="71" w:firstLine="1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La competenza civica dota le persone degli strumenti per partecipare appieno alla vita civile grazie alla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conoscenza dei concetti e delle strutture sociopolitici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</w:rPr>
              <w:t>e  all’impegno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</w:rPr>
              <w:t xml:space="preserve"> a una partecipazione attiva e democratica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</w:tc>
      </w:tr>
      <w:tr w:rsidR="001F4CD8">
        <w:trPr>
          <w:trHeight w:val="1084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234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La competenza civica si basa sulla conoscenza dei concetti di democrazia, giustizia, uguaglianza, cittadinanza e diritti civili, nella forma in cui sono applicati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da  diverse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istituzioni a livello locale, regionale, nazionale, europeo e internazionale.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2" w:right="160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</w:t>
            </w:r>
            <w:r>
              <w:rPr>
                <w:rFonts w:ascii="Calibri" w:eastAsia="Calibri" w:hAnsi="Calibri" w:cs="Calibri"/>
                <w:color w:val="000000"/>
              </w:rPr>
              <w:t xml:space="preserve">e abilità in materia di competenza civica riguardano la capacità di impegnarsi in modo efficace con gli altri nella sfera pubblica nonché di mostrare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solidarietà  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interesse per risolvere i problemi che riguardano la collettività locale e la comunità alla</w:t>
            </w:r>
            <w:r>
              <w:rPr>
                <w:rFonts w:ascii="Calibri" w:eastAsia="Calibri" w:hAnsi="Calibri" w:cs="Calibri"/>
                <w:color w:val="000000"/>
              </w:rPr>
              <w:t xml:space="preserve">rgata. </w:t>
            </w:r>
          </w:p>
        </w:tc>
      </w:tr>
      <w:tr w:rsidR="001F4CD8">
        <w:trPr>
          <w:trHeight w:val="1082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INDICAZIONI NAZIONALI PER IL CURRICOLO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 w:line="240" w:lineRule="auto"/>
              <w:ind w:left="129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DISCIPLINE E INSEGNAMENTI DI RIFERIMENTO: </w:t>
            </w:r>
            <w:r>
              <w:rPr>
                <w:color w:val="000000"/>
              </w:rPr>
              <w:t xml:space="preserve">STORIA, CITTADINANZA E COSTITUZIONE; tutti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DISCIPLINE CONCORRENTI: </w:t>
            </w:r>
            <w:r>
              <w:rPr>
                <w:color w:val="000000"/>
              </w:rPr>
              <w:t>tutte</w:t>
            </w:r>
          </w:p>
        </w:tc>
      </w:tr>
      <w:tr w:rsidR="001F4CD8">
        <w:trPr>
          <w:trHeight w:val="595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SCHEDA DI CERTIFICAZIONE DELLE COMPETENZE AL TERMINE DELLA SCUOLA SECONDARIA DI PRIMO GRADO </w:t>
            </w:r>
          </w:p>
        </w:tc>
      </w:tr>
      <w:tr w:rsidR="001F4CD8">
        <w:trPr>
          <w:trHeight w:val="333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11- Rispetta le regole condivise, collabora con gli altri per </w:t>
            </w:r>
            <w: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  <w:t xml:space="preserve">la costruzione del bene comune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esprimendo le proprie personali opinioni e sensibilità.</w:t>
            </w:r>
          </w:p>
        </w:tc>
      </w:tr>
      <w:tr w:rsidR="001F4CD8">
        <w:trPr>
          <w:trHeight w:val="864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5" w:right="60" w:firstLine="14"/>
              <w:jc w:val="both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12 Ha cura e rispetto di sé, come presupposto di un sano e corretto stile di vita. </w:t>
            </w:r>
            <w: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  <w:t>Assimila il senso e la necessità del rispetto della convivenza civile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. Ha </w:t>
            </w:r>
            <w: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  <w:t xml:space="preserve">attenzione per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  <w:t>le  funzioni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19"/>
                <w:szCs w:val="19"/>
              </w:rPr>
              <w:t xml:space="preserve"> pubbliche 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alle quali partecipa nelle diverse forme in cui questo può av</w:t>
            </w: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venire: momenti educativi informali e non formali, esposizione pubblica del proprio lavoro,  occasioni rituali nelle comunità che frequenta, azioni di solidarietà, manifestazioni sportive non agonistiche, volontariato, ecc.</w:t>
            </w:r>
          </w:p>
        </w:tc>
      </w:tr>
      <w:tr w:rsidR="001F4CD8">
        <w:trPr>
          <w:trHeight w:val="345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COSA SIGNIFICA IN TERMINI DI ANALISI CURRICOLARE</w:t>
            </w:r>
          </w:p>
        </w:tc>
      </w:tr>
      <w:tr w:rsidR="001F4CD8">
        <w:trPr>
          <w:trHeight w:val="2698"/>
        </w:trPr>
        <w:tc>
          <w:tcPr>
            <w:tcW w:w="144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1" w:right="65" w:firstLine="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Le Competenze sociali e civiche sono quelle su cui si fonda la capacità di una corretta e proficua convivenza. È forse la competenza più rilevante, senza la quale nessun’altra può ritenersi costruita. Ne fanno parte, infatti, le dimensioni fondamentali di </w:t>
            </w:r>
            <w:r>
              <w:rPr>
                <w:rFonts w:ascii="Calibri" w:eastAsia="Calibri" w:hAnsi="Calibri" w:cs="Calibri"/>
                <w:color w:val="000000"/>
              </w:rPr>
              <w:t xml:space="preserve">cui si sostanzia la competenza, ovvero l’autonomia e la responsabilità; implica abilità come saper lavorare in gruppo, cooperare, prestare aiuto, sostenere chi è in difficoltà, riconoscere e accettare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  differenze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. L’approccio per discipline scelto dalle</w:t>
            </w:r>
            <w:r>
              <w:rPr>
                <w:rFonts w:ascii="Calibri" w:eastAsia="Calibri" w:hAnsi="Calibri" w:cs="Calibri"/>
                <w:color w:val="000000"/>
              </w:rPr>
              <w:t xml:space="preserve"> Indicazioni non consente di declinarla con le stesse modalità con cui si possono declinare 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competenze  chiave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nelle quali trovano riferimento le discipline formalizzate. Le Competenze sociali e civiche si costruiscono attraverso un clima scolastico equ</w:t>
            </w:r>
            <w:r>
              <w:rPr>
                <w:rFonts w:ascii="Calibri" w:eastAsia="Calibri" w:hAnsi="Calibri" w:cs="Calibri"/>
                <w:color w:val="000000"/>
              </w:rPr>
              <w:t xml:space="preserve">ilibrato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cooperativo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attraverso la lettura critica dei fenomeni sociali nell’ambiente di vita e in quello più allargato, attraverso un’azione diretta di educazione alla  solidarietà, all’empatia, alla responsabilità e proponendo esperienze significativ</w:t>
            </w:r>
            <w:r>
              <w:rPr>
                <w:rFonts w:ascii="Calibri" w:eastAsia="Calibri" w:hAnsi="Calibri" w:cs="Calibri"/>
                <w:color w:val="000000"/>
              </w:rPr>
              <w:t>e che consentano agli alunni di lavorare esercitando in prima persona la  cooperazione, l’autonomia e la responsabilità.</w:t>
            </w:r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4428" w:type="dxa"/>
        <w:tblInd w:w="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1"/>
        <w:gridCol w:w="4807"/>
        <w:gridCol w:w="4810"/>
      </w:tblGrid>
      <w:tr w:rsidR="001F4CD8">
        <w:trPr>
          <w:trHeight w:val="302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COMPETENZE AL TERMINE DEL PRIMO CICLO DI ISTRUZIONE </w:t>
            </w:r>
          </w:p>
        </w:tc>
      </w:tr>
      <w:tr w:rsidR="001F4CD8">
        <w:trPr>
          <w:trHeight w:val="1656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104" w:hanging="36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Riconoscere i meccanismi, i sistemi e le organizzazioni che regolano i rapporti tra i cittadini (istituzioni statali e civili), a livello locale e nazionale, e 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principi  che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costituiscono il fondamento etico delle società (equità, libertà, coesione socia</w:t>
            </w:r>
            <w:r>
              <w:rPr>
                <w:rFonts w:ascii="Calibri" w:eastAsia="Calibri" w:hAnsi="Calibri" w:cs="Calibri"/>
                <w:color w:val="000000"/>
              </w:rPr>
              <w:t xml:space="preserve">le), sanciti dalla Costituzione, dal diritto nazionale e dalle Carte  internazionali.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7" w:lineRule="auto"/>
              <w:ind w:left="120" w:right="8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A partire dall’ambito scolastico assumere responsabilmente atteggiamenti, ruoli e comportamenti di partecipazione attiva e comunitaria. 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→ </w:t>
            </w:r>
            <w:r>
              <w:rPr>
                <w:rFonts w:ascii="Calibri" w:eastAsia="Calibri" w:hAnsi="Calibri" w:cs="Calibri"/>
                <w:color w:val="000000"/>
              </w:rPr>
              <w:t xml:space="preserve">Esprimere e manifestare riflessioni sui valori della convivenza, della democrazia e della cittadinanza; riconoscersi e agire come persona in grado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intervenire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sulla realtà apportando un proprio originale e positivo contributo.</w:t>
            </w:r>
          </w:p>
        </w:tc>
      </w:tr>
      <w:tr w:rsidR="001F4CD8">
        <w:trPr>
          <w:trHeight w:val="302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DECLINAZIONE CURRICOLARE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SCUOLA SECONDARIA DI PRIMO GRADO </w:t>
            </w:r>
          </w:p>
        </w:tc>
      </w:tr>
      <w:tr w:rsidR="001F4CD8">
        <w:trPr>
          <w:trHeight w:val="278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CLASSE PRIMA </w:t>
            </w:r>
          </w:p>
        </w:tc>
        <w:tc>
          <w:tcPr>
            <w:tcW w:w="4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CLASSE SECONDA </w:t>
            </w:r>
          </w:p>
        </w:tc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CLASSE TERZA </w:t>
            </w:r>
          </w:p>
        </w:tc>
      </w:tr>
      <w:tr w:rsidR="001F4CD8">
        <w:trPr>
          <w:trHeight w:val="254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1F4CD8">
        <w:trPr>
          <w:trHeight w:val="4846"/>
        </w:trPr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9" w:lineRule="auto"/>
              <w:ind w:left="128" w:right="15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→ Comprende e spiega la funzione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regolatrice  delle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norme a favore dei diritti di ciascuno → Conosce e osserva i fondamentali princìpi per  la sicurezza e la prevenzione dei rischi in tutti i  contesti di vita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79" w:lineRule="auto"/>
              <w:ind w:left="482" w:right="65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Partecipa alle attività di gruppo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confronta</w:t>
            </w:r>
            <w:r>
              <w:rPr>
                <w:rFonts w:ascii="Calibri" w:eastAsia="Calibri" w:hAnsi="Calibri" w:cs="Calibri"/>
                <w:color w:val="000000"/>
              </w:rPr>
              <w:t>ndosi  con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gli altri, assumendo e portando a termine  ruoli e compiti, prestando aiuto ai compagni in  difficoltà.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1" w:lineRule="auto"/>
              <w:ind w:left="482" w:right="339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Coglie il valore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 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attraverso  esperienze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vissute in classe,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3" w:lineRule="auto"/>
              <w:ind w:left="128" w:right="62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Analizza alcuni articoli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Costituzione  italiana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per approfondire il concetto di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483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</w:t>
            </w:r>
            <w:proofErr w:type="gramEnd"/>
          </w:p>
        </w:tc>
        <w:tc>
          <w:tcPr>
            <w:tcW w:w="48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8" w:right="6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Comprende e spiega la funzione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regolatrice  delle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norme a favore dei diritti di ciascuno → Agisce rispettando il materiale proprio e altrui,  le cose pubbliche e l’ambiente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2" w:right="147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e osserva i fondamentali princìpi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  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sicurezza e la prevenzione </w:t>
            </w:r>
            <w:r>
              <w:rPr>
                <w:rFonts w:ascii="Calibri" w:eastAsia="Calibri" w:hAnsi="Calibri" w:cs="Calibri"/>
                <w:color w:val="000000"/>
              </w:rPr>
              <w:t xml:space="preserve">dei rischi in tutti i  contesti di vita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8" w:right="80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Controlla le proprie reazioni di fronte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  contrarietà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, frustrazione e insuccessi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3" w:lineRule="auto"/>
              <w:ind w:left="482" w:right="527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adottando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modalità positive di azione e di  comunicazione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2" w:right="336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Coglie il valore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 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attraverso  esperienze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vissute in classe,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8" w:right="8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Mette in relazione le regole stabilite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all’interno  della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classe e alcuni articoli della Costituzione →</w:t>
            </w:r>
          </w:p>
        </w:tc>
        <w:tc>
          <w:tcPr>
            <w:tcW w:w="4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31" w:right="6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Comprende e spiega la funzione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regolatrice  delle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norme a favore dei diritti di ciascuno → Agisce rispettando il materiale proprio e altrui,  le cose pubbliche e l’ambiente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4" w:right="147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e osserva i fondamentali princìpi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  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sicurezza e la prevenzione </w:t>
            </w:r>
            <w:r>
              <w:rPr>
                <w:rFonts w:ascii="Calibri" w:eastAsia="Calibri" w:hAnsi="Calibri" w:cs="Calibri"/>
                <w:color w:val="000000"/>
              </w:rPr>
              <w:t xml:space="preserve">dei rischi in tutti i  contesti di vita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3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Leggere e analizzare gli articoli della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2" w:lineRule="auto"/>
              <w:ind w:left="485" w:right="34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Costituzione che maggiormente si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collegano  alla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vita quotidiana riferendoli alla propria  esperienza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4" w:right="103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Identificare i principali organismi umanitari,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cooperazione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di tutela dell’ambiente a livello  locale, nazionale, internazionale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4" w:right="356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Ha coscienza di sé come persona in grado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agire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sulla realtà apportando un proprio  contributo</w:t>
            </w:r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1F4CD8">
        <w:trPr>
          <w:trHeight w:val="427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CLASSE PRIMA</w:t>
            </w:r>
          </w:p>
        </w:tc>
      </w:tr>
      <w:tr w:rsidR="001F4CD8">
        <w:trPr>
          <w:trHeight w:val="840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PROFILO DI COMPETENZA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DIMENSIONI OSSERVABILI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ESEMPI DI AZIONI DIDATTICHE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O COMPITI SIGNIFICATIVI </w:t>
            </w:r>
          </w:p>
        </w:tc>
      </w:tr>
      <w:tr w:rsidR="001F4CD8">
        <w:trPr>
          <w:trHeight w:val="1970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5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Comprende e spiega 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funzione  regolatrice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delle norme a favore dei  diritti di ciascuno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1" w:right="226" w:hanging="35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il significato dei concetti di diritto,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dovere,  responsabilità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libertà e lo applica nelle azioni di vita  scolastica (Riconosce di avere un ruolo di studente  con compiti ed incarichi affidatigli e il dovere di  esercitarli con responsabilità .</w:t>
            </w:r>
            <w:r>
              <w:rPr>
                <w:rFonts w:ascii="Calibri" w:eastAsia="Calibri" w:hAnsi="Calibri" w:cs="Calibri"/>
                <w:color w:val="000000"/>
              </w:rPr>
              <w:t xml:space="preserve">)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80" w:lineRule="auto"/>
              <w:ind w:left="482" w:right="80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e rispetta i ruoli e le funzioni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persone  che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operano nella scuola.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Riflettere sul Patto di Corresponsabilità;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22" w:right="111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Evidenziare la necessità dello svolgimento del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lavoro  assegnato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tramite il controllo regolare anche da parte dei  pari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9" w:right="59" w:hanging="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Contribuire alla stesura del regolamento della scuola ed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al  rispetto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di esso </w:t>
            </w:r>
          </w:p>
        </w:tc>
      </w:tr>
      <w:tr w:rsidR="001F4CD8">
        <w:trPr>
          <w:trHeight w:val="1204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 xml:space="preserve">Conoscere e osservare 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fondamentali  princìpi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per la sicurezza e la  prevenzione dei rischi in tutti i  contesti di vita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3" w:right="673" w:hanging="35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ed applica i princìpi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sicurezza,  prevenzione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rischi e le norme fondamentali del  Codice della strada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Controlla i gesti nei confronti dei compagni.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190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Promuovere il regolare e puntuale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svolgimento  dell’entrata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dell’uscita degli allievi res</w:t>
            </w:r>
            <w:r>
              <w:rPr>
                <w:rFonts w:ascii="Calibri" w:eastAsia="Calibri" w:hAnsi="Calibri" w:cs="Calibri"/>
                <w:color w:val="000000"/>
              </w:rPr>
              <w:t xml:space="preserve">ponsabilizzandoli  a turno con incarichi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aprifila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e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chiudifila</w:t>
            </w:r>
            <w:proofErr w:type="spellEnd"/>
          </w:p>
        </w:tc>
      </w:tr>
      <w:tr w:rsidR="001F4CD8">
        <w:trPr>
          <w:trHeight w:val="1889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3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Partecipare alle attività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gruppo  confrontandosi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con gli altri,  assumendo e portando a termine  ruoli e compiti, prestando aiuto ai  compagni in difficoltà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8" w:right="18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Porta a termine gli incarichi assunti nel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gruppo 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 → Si offre per aiutare compagni in difficoltà... → Assume comportamenti rispettosi di sé e degli altri.  → Fa proposte che tengono conto delle opinioni 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delle  esigenze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altrui.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1" w:right="104" w:firstLine="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Favorire la discussione di gruppo osservando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sottolineando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l’importanza del rispetto dei turni di parola  e delle opinioni altrui.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3" w:lineRule="auto"/>
              <w:ind w:left="123" w:right="254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Formare gruppi eterogenei al loro interno e, per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quanto  possibile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omogenei tra loro assegnando incarichi  differenziati</w:t>
            </w:r>
          </w:p>
        </w:tc>
      </w:tr>
      <w:tr w:rsidR="001F4CD8">
        <w:trPr>
          <w:trHeight w:val="1084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2" w:right="5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Coglie il valore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 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attraverso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esperienze vissute in  classe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82" w:right="110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Ha consapevolezza che la democrazia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passa  attraverso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alcune azioni quotidiane che si svolgono in  classe ( rispetto dei compagni, delle culture, delle  opinioni altrui).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CD8">
        <w:trPr>
          <w:trHeight w:val="1205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4" w:hanging="6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Analizza alcuni articoli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della  Costituzione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italiana per  approfondire il concetto di  democrazia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128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in alcuni articoli Costituzionali il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valore  democratico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delle azioni quotidiane svolte nella  propria vita (Rispetto dei pari e degli adulti, Ri</w:t>
            </w:r>
            <w:r>
              <w:rPr>
                <w:rFonts w:ascii="Calibri" w:eastAsia="Calibri" w:hAnsi="Calibri" w:cs="Calibri"/>
                <w:color w:val="000000"/>
              </w:rPr>
              <w:t>spetta  culture e religioni diverse….)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1F4CD8">
        <w:trPr>
          <w:trHeight w:val="427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CLASSE SECONDA </w:t>
            </w:r>
          </w:p>
        </w:tc>
      </w:tr>
      <w:tr w:rsidR="001F4CD8">
        <w:trPr>
          <w:trHeight w:val="839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PROFILO DI COMPETENZA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DIMENSIONI OSSERVABILI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ESEMPI DI AZIONI DIDATTICHE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O COMPITI SIGNIFICATIVI </w:t>
            </w:r>
          </w:p>
        </w:tc>
      </w:tr>
      <w:tr w:rsidR="001F4CD8">
        <w:trPr>
          <w:trHeight w:val="2069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5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Comprende e spiega 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funzione  regolatrice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delle norme a favore dei  diritti di ciascuno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1" w:right="55" w:hanging="35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il significato dei concetti di diritto,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dovere,  responsabilità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libertà e lo applica nelle azioni di vita  scolastica (Riconosce di avere un ruolo di studente  con compiti ed incarichi affidatigli e il dovere di  esercitarli con responsabilità .</w:t>
            </w:r>
            <w:r>
              <w:rPr>
                <w:rFonts w:ascii="Calibri" w:eastAsia="Calibri" w:hAnsi="Calibri" w:cs="Calibri"/>
                <w:color w:val="000000"/>
              </w:rPr>
              <w:t xml:space="preserve">)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43" w:lineRule="auto"/>
              <w:ind w:left="482" w:right="56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e rispetta i ruoli e le funzioni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persone  che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operano nella scuola.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Riflettere sul Patto di Corresponsabilità;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 w:line="243" w:lineRule="auto"/>
              <w:ind w:left="122" w:right="53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Evidenziare la necessità dello svolgimento del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lavoro  assegnato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tramite il controllo regolare anche da parte dei  pari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43" w:lineRule="auto"/>
              <w:ind w:left="129" w:right="52" w:hanging="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Contribuire alla stesura del regolamento della scuola ed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al  rispetto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di esso </w:t>
            </w:r>
          </w:p>
        </w:tc>
      </w:tr>
      <w:tr w:rsidR="001F4CD8">
        <w:trPr>
          <w:trHeight w:val="2429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9" w:right="55" w:hanging="1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Agisce rispettando il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materiale  proprio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altrui, le cose pubbliche e  l’ambiente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481" w:right="685" w:hanging="35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Cura e tiene in ordine il materiale didattico 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  suppellettili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in dotazione alla classe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3" w:lineRule="auto"/>
              <w:ind w:left="489" w:right="716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Assume comportamenti condivisi di cura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verso  l’ambiente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scolastico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8" w:right="19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Assume comportamenti di cura verso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l’ambiente  sociale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naturale ( Colloca i vari rifiu</w:t>
            </w:r>
            <w:r>
              <w:rPr>
                <w:rFonts w:ascii="Calibri" w:eastAsia="Calibri" w:hAnsi="Calibri" w:cs="Calibri"/>
                <w:color w:val="000000"/>
              </w:rPr>
              <w:t xml:space="preserve">ti negli appositi  contenitori, non imbratta muri e suppellettili.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76" w:right="463" w:hanging="34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Rispetta le regole sociali proprie dei vari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ambienti  frequentati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( biblioteca, strada...)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3" w:right="54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Responsabilizzare a turno gli alunni incaricandoli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tenere  in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ordine, distribuire e raccogliere il materiale utilizzato  dalla classe</w:t>
            </w:r>
          </w:p>
        </w:tc>
      </w:tr>
      <w:tr w:rsidR="001F4CD8">
        <w:trPr>
          <w:trHeight w:val="1262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3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Conoscere e osservare 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fondamentali  princìpi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per la sicurezza e la  prevenzione dei rischi in tutti i  contesti di vita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3" w:right="55" w:hanging="35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ed applica i princìpi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sicurezza,  prevenzione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rischi e le norme fondamentali del  Codice della strada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Controlla i ges</w:t>
            </w:r>
            <w:r>
              <w:rPr>
                <w:rFonts w:ascii="Calibri" w:eastAsia="Calibri" w:hAnsi="Calibri" w:cs="Calibri"/>
                <w:color w:val="000000"/>
              </w:rPr>
              <w:t>ti nei confronti dei compagni.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2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Promuovere il regolare e puntuale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svolgimento  dell’entrata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dell’uscita degli allievi responsabilizzandoli  a turno con incarichi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aprifila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e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chiudifila</w:t>
            </w:r>
            <w:proofErr w:type="spellEnd"/>
          </w:p>
        </w:tc>
      </w:tr>
      <w:tr w:rsidR="001F4CD8">
        <w:trPr>
          <w:trHeight w:val="2698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2" w:right="5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Controlla le proprie reazioni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fronte  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contrarietà, frustrazione e  insuccessi adottando modalità  positive di azione e di comunicazione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476" w:right="97" w:hanging="34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Impara a vivere in modo consapevole la relazione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con  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coetanei e gli adulti, in un clima di rispetto, di  dialogo, di cooperazione e partecipazione, agendo  contro pregiudizi, discriminazioni, comportamenti di  violenza.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7" w:right="921" w:hanging="35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Reagisce in modo costruttiv</w:t>
            </w:r>
            <w:r>
              <w:rPr>
                <w:rFonts w:ascii="Calibri" w:eastAsia="Calibri" w:hAnsi="Calibri" w:cs="Calibri"/>
                <w:color w:val="000000"/>
              </w:rPr>
              <w:t xml:space="preserve">o di fronte ad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un  insuccesso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scolastico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3" w:lineRule="auto"/>
              <w:ind w:left="128" w:right="654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Si comporta in modo corretto nei momenti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non  strutturati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: ricreazione, cambio dell’ora.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1" w:right="456" w:firstLine="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Promuovere adeguate modalità di autocorrezione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  lavoro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eseguito durante esercitazioni e verifiche allo  scopo di essere in grado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autovalutarsi</w:t>
            </w:r>
            <w:proofErr w:type="spellEnd"/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1F4CD8">
        <w:trPr>
          <w:trHeight w:val="1889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3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Coglie il valore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 .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attraverso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esperienze vissute in  classe,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9" w:right="830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Sa proporre alcune soluzioni per migliorare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la  partecipazione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collettiva.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2" w:lineRule="auto"/>
              <w:ind w:left="482" w:right="172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Mediante esperienze di partecipazione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democratica  all’interno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della classe, comprende il bisogno di darsi  delle regole condivise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3" w:lineRule="auto"/>
              <w:ind w:left="128" w:right="39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Elabora un’idea precisa del ruolo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  come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opportunità per la crescita di ciascuno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CD8">
        <w:trPr>
          <w:trHeight w:val="1085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4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Mette in relazione le regole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stabilite  all’interno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della classe e alcuni articoli  della Costituzione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2" w:right="129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negli articoli Costituzionali il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valore  democratico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delle azioni quotidiane svolte nella  propria vita (Rispetto dei pari e degli adulti, Rispetta  culture e religioni diverse….)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4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1F4CD8">
        <w:trPr>
          <w:trHeight w:val="427"/>
        </w:trPr>
        <w:tc>
          <w:tcPr>
            <w:tcW w:w="144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CLASSE TERZA</w:t>
            </w:r>
          </w:p>
        </w:tc>
      </w:tr>
      <w:tr w:rsidR="001F4CD8">
        <w:trPr>
          <w:trHeight w:val="840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PROFILO DI COMPETENZA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DIMENSIONI OSSERVABILI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ESEMPI DI AZIONI DIDATTICHE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O COMPITI SIGNIFICATIVI </w:t>
            </w:r>
          </w:p>
        </w:tc>
      </w:tr>
      <w:tr w:rsidR="001F4CD8">
        <w:trPr>
          <w:trHeight w:val="2071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55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Comprende e spiega 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funzione  regolatrice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delle norme a favore dei  diritti di ciascuno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1" w:right="54" w:hanging="35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il significato dei concetti di diritto,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dovere,  responsabilità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libertà e lo applica nelle azioni di vita  scolastica (Riconosce di avere un ruolo di studente  con compiti ed incarichi affidatigli e il dovere di  esercitarli con responsabilità .</w:t>
            </w:r>
            <w:r>
              <w:rPr>
                <w:rFonts w:ascii="Calibri" w:eastAsia="Calibri" w:hAnsi="Calibri" w:cs="Calibri"/>
                <w:color w:val="000000"/>
              </w:rPr>
              <w:t xml:space="preserve">)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 w:line="243" w:lineRule="auto"/>
              <w:ind w:left="482" w:right="57" w:hanging="35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Riconosce e rispetta i ruoli e le funzioni delle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persone  che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operano nella scuola.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Riflettere sul Patto di Corresponsabilità;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 w:line="243" w:lineRule="auto"/>
              <w:ind w:left="122" w:right="53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Evidenziare la necessità dello svolgimento del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lavoro  assegnato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tramite il controllo regolare anche da parte dei  pari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 w:line="243" w:lineRule="auto"/>
              <w:ind w:left="129" w:right="52" w:hanging="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Contribuire alla stesura del regolamento della scuola ed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al  rispetto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di esso </w:t>
            </w:r>
          </w:p>
        </w:tc>
      </w:tr>
      <w:tr w:rsidR="001F4CD8">
        <w:trPr>
          <w:trHeight w:val="2158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9" w:right="55" w:hanging="1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Agisce rispettando il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materiale  proprio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altrui, le cose pubbliche e  l’ambiente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1" w:right="685" w:hanging="35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Cura e tiene in ordine il materiale didattico 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le  suppellettili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in dotazione alla classe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89" w:right="718" w:hanging="3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Assume comportamenti condivisi di cura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verso  l’ambiente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scolastico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3" w:lineRule="auto"/>
              <w:ind w:left="481" w:right="536" w:hanging="35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Assume comportamenti di cura verso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l’ambiente  sociale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naturale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476" w:right="462" w:hanging="34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Rispetta le regole sociali proprie dei vari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ambienti  frequentati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F4CD8">
        <w:trPr>
          <w:trHeight w:val="1264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Conoscere e osservare 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fondamentali  princìpi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per la sicurezza e la  prevenzione dei rischi in tutti i  contesti di vita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3" w:right="55" w:hanging="354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ed applica i princìpi di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sicurezza,  prevenzione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rischi e le norme fondamentali del  Codice della strada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Controlla i gesti nei confronti dei compagni.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2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Promuovere il regolare e puntuale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svolgimento  dell’entrata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dell’uscita degli allievi responsabilizzandoli  a turno con incarichi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aprifila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e di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chiudifila</w:t>
            </w:r>
            <w:proofErr w:type="spellEnd"/>
          </w:p>
        </w:tc>
      </w:tr>
      <w:tr w:rsidR="001F4CD8">
        <w:trPr>
          <w:trHeight w:val="2426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2" w:right="53" w:firstLine="8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Legge e analizza gli articoli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della  Costituzione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che maggiormente si  collegano alla vita quot</w:t>
            </w:r>
            <w:r>
              <w:rPr>
                <w:rFonts w:ascii="Calibri" w:eastAsia="Calibri" w:hAnsi="Calibri" w:cs="Calibri"/>
                <w:color w:val="000000"/>
              </w:rPr>
              <w:t>idiana  riferendoli alla propria esperienza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3" w:right="67" w:hanging="354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la Costituzione: principi fondamentali,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organi  dello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Stato, formazione delle leggi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l’evoluzione storica riguardante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2" w:lineRule="auto"/>
              <w:ind w:left="128" w:right="131" w:firstLine="360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l’acquisizione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dei diritti fondamentali dell’uomo e del  cittadino: suffragio, istruzione, salvaguardie sociali. → Elabora un’idea precisa del ruolo della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democrazia  come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opportunità per la crescita di ciascuno e lo  sviluppo della società cogliendone anc</w:t>
            </w:r>
            <w:r>
              <w:rPr>
                <w:rFonts w:ascii="Calibri" w:eastAsia="Calibri" w:hAnsi="Calibri" w:cs="Calibri"/>
                <w:color w:val="000000"/>
              </w:rPr>
              <w:t>he i limiti e/o i  momenti critici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614" w:firstLine="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Rielaborare graficamente e mappare ii princìpi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della  Costituzione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 gli organi dello Stato</w:t>
            </w:r>
          </w:p>
        </w:tc>
      </w:tr>
      <w:tr w:rsidR="001F4CD8">
        <w:trPr>
          <w:trHeight w:val="338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Identifica i principali organismi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Conosce la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“ Dichiarazione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universale dei diritti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Rielaborare graficamente la “Dichiarazione universale dei </w:t>
            </w:r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1442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8"/>
        <w:gridCol w:w="5410"/>
        <w:gridCol w:w="5410"/>
      </w:tblGrid>
      <w:tr w:rsidR="001F4CD8">
        <w:trPr>
          <w:trHeight w:val="873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3" w:right="54" w:firstLine="5"/>
              <w:jc w:val="both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umanitari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, di cooperazione e di tutela  dell’ambiente a livello locale,  nazionale, internazionale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483" w:right="315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dell’uomo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” e altri documenti a tutela dei cittadini e  dell’ambiente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diritti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dell’uomo”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123" w:right="257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Confrontare le dichiarazioni dei diritti umani del 1789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e  del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>1948</w:t>
            </w:r>
          </w:p>
        </w:tc>
      </w:tr>
      <w:tr w:rsidR="001F4CD8">
        <w:trPr>
          <w:trHeight w:val="3235"/>
        </w:trPr>
        <w:tc>
          <w:tcPr>
            <w:tcW w:w="36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8" w:right="54" w:firstLine="1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Ha coscienza di sé come persona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in  grado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di agire sulla realtà apportando  un proprio contributo 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8" w:right="744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Contribuisce alla formulazione di proposte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per  migliorare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alcuni aspetti dell’attività scolastica → Matura disponibilità a partecipare ad attività  promosse da associazioni culturali, sociali,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488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umanitarie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, offrendo un proprio contributo,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3" w:lineRule="auto"/>
              <w:ind w:left="482" w:right="708" w:hanging="1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</w:rPr>
              <w:t>sviluppando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capacità relazionali e valorizzando  attitudini personali. 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3" w:lineRule="auto"/>
              <w:ind w:left="128" w:right="79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→ Impara a formarsi opinioni più precise (anche ai fini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di  un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intervento personale) su questioni a diversa scala  spaziale ricorrendo agli strumenti disponibili </w:t>
            </w:r>
          </w:p>
          <w:p w:rsidR="001F4CD8" w:rsidRDefault="001C31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1" w:lineRule="auto"/>
              <w:ind w:left="128" w:right="47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→ Partecipa ad event</w:t>
            </w:r>
            <w:r>
              <w:rPr>
                <w:rFonts w:ascii="Calibri" w:eastAsia="Calibri" w:hAnsi="Calibri" w:cs="Calibri"/>
                <w:color w:val="000000"/>
              </w:rPr>
              <w:t xml:space="preserve">i pubblici con il proprio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gruppo  classe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testimoniando il proprio impegno civico.</w:t>
            </w:r>
          </w:p>
        </w:tc>
        <w:tc>
          <w:tcPr>
            <w:tcW w:w="5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4CD8" w:rsidRDefault="001F4C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F4CD8" w:rsidRDefault="001F4CD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1F4CD8">
      <w:pgSz w:w="16820" w:h="11900" w:orient="landscape"/>
      <w:pgMar w:top="837" w:right="1351" w:bottom="1046" w:left="10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D8"/>
    <w:rsid w:val="001C31E5"/>
    <w:rsid w:val="001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EF40D-97E7-4545-A742-7FD393608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1C31E5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1C31E5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1C31E5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31E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3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2291</Words>
  <Characters>13061</Characters>
  <Application>Microsoft Office Word</Application>
  <DocSecurity>0</DocSecurity>
  <Lines>108</Lines>
  <Paragraphs>30</Paragraphs>
  <ScaleCrop>false</ScaleCrop>
  <Company>HP Inc.</Company>
  <LinksUpToDate>false</LinksUpToDate>
  <CharactersWithSpaces>15322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2023-07-03T06:01:00Z</dcterms:created>
  <dcterms:modified xsi:type="dcterms:W3CDTF">2023-07-03T06:03:00Z</dcterms:modified>
</cp:coreProperties>
</file>