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228BB" w:rsidRDefault="007C66E1">
      <w:pPr>
        <w:jc w:val="center"/>
        <w:rPr>
          <w:rFonts w:ascii="Corsiva" w:eastAsia="Corsiva" w:hAnsi="Corsiva" w:cs="Corsiva"/>
          <w:sz w:val="16"/>
          <w:szCs w:val="16"/>
        </w:rPr>
      </w:pPr>
      <w:r>
        <w:rPr>
          <w:rFonts w:ascii="Tahoma" w:eastAsia="Tahoma" w:hAnsi="Tahoma" w:cs="Tahoma"/>
          <w:noProof/>
          <w:sz w:val="16"/>
          <w:szCs w:val="16"/>
        </w:rPr>
        <w:drawing>
          <wp:inline distT="0" distB="0" distL="0" distR="0">
            <wp:extent cx="495300" cy="4953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95300" cy="495300"/>
                    </a:xfrm>
                    <a:prstGeom prst="rect">
                      <a:avLst/>
                    </a:prstGeom>
                    <a:ln/>
                  </pic:spPr>
                </pic:pic>
              </a:graphicData>
            </a:graphic>
          </wp:inline>
        </w:drawing>
      </w:r>
    </w:p>
    <w:p w:rsidR="00C228BB" w:rsidRDefault="007C66E1">
      <w:pPr>
        <w:pBdr>
          <w:top w:val="nil"/>
          <w:left w:val="nil"/>
          <w:bottom w:val="nil"/>
          <w:right w:val="nil"/>
          <w:between w:val="nil"/>
        </w:pBdr>
        <w:jc w:val="center"/>
        <w:rPr>
          <w:rFonts w:ascii="Verdana" w:eastAsia="Verdana" w:hAnsi="Verdana" w:cs="Verdana"/>
          <w:color w:val="000000"/>
          <w:sz w:val="16"/>
          <w:szCs w:val="16"/>
        </w:rPr>
      </w:pPr>
      <w:r>
        <w:rPr>
          <w:rFonts w:ascii="Corsiva" w:eastAsia="Corsiva" w:hAnsi="Corsiva" w:cs="Corsiva"/>
          <w:b/>
          <w:color w:val="000000"/>
          <w:sz w:val="16"/>
          <w:szCs w:val="16"/>
        </w:rPr>
        <w:t>Ministero dell'Istruzione e del Merito</w:t>
      </w:r>
    </w:p>
    <w:p w:rsidR="00C228BB" w:rsidRDefault="007C66E1">
      <w:pPr>
        <w:pBdr>
          <w:top w:val="nil"/>
          <w:left w:val="nil"/>
          <w:bottom w:val="nil"/>
          <w:right w:val="nil"/>
          <w:between w:val="nil"/>
        </w:pBdr>
        <w:jc w:val="center"/>
        <w:rPr>
          <w:rFonts w:ascii="Verdana" w:eastAsia="Verdana" w:hAnsi="Verdana" w:cs="Verdana"/>
          <w:b/>
          <w:color w:val="000000"/>
          <w:sz w:val="16"/>
          <w:szCs w:val="16"/>
        </w:rPr>
      </w:pPr>
      <w:r>
        <w:rPr>
          <w:rFonts w:ascii="Verdana" w:eastAsia="Verdana" w:hAnsi="Verdana" w:cs="Verdana"/>
          <w:color w:val="000000"/>
          <w:sz w:val="16"/>
          <w:szCs w:val="16"/>
        </w:rPr>
        <w:t>ISTITUTO COMPRENSIVO “RITA LEVI-MONTALCINI”</w:t>
      </w:r>
    </w:p>
    <w:p w:rsidR="00C228BB" w:rsidRDefault="007C66E1">
      <w:pPr>
        <w:jc w:val="center"/>
        <w:rPr>
          <w:rFonts w:ascii="Tahoma" w:eastAsia="Tahoma" w:hAnsi="Tahoma" w:cs="Tahoma"/>
          <w:sz w:val="16"/>
          <w:szCs w:val="16"/>
        </w:rPr>
      </w:pPr>
      <w:r>
        <w:rPr>
          <w:rFonts w:ascii="Verdana" w:eastAsia="Verdana" w:hAnsi="Verdana" w:cs="Verdana"/>
          <w:sz w:val="16"/>
          <w:szCs w:val="16"/>
        </w:rPr>
        <w:t xml:space="preserve">Via Pusterla,1 – 25049 </w:t>
      </w:r>
      <w:r>
        <w:rPr>
          <w:rFonts w:ascii="Verdana" w:eastAsia="Verdana" w:hAnsi="Verdana" w:cs="Verdana"/>
          <w:b/>
          <w:sz w:val="16"/>
          <w:szCs w:val="16"/>
        </w:rPr>
        <w:t>Iseo (</w:t>
      </w:r>
      <w:proofErr w:type="spellStart"/>
      <w:r>
        <w:rPr>
          <w:rFonts w:ascii="Verdana" w:eastAsia="Verdana" w:hAnsi="Verdana" w:cs="Verdana"/>
          <w:b/>
          <w:sz w:val="16"/>
          <w:szCs w:val="16"/>
        </w:rPr>
        <w:t>Bs</w:t>
      </w:r>
      <w:proofErr w:type="spellEnd"/>
      <w:r>
        <w:rPr>
          <w:rFonts w:ascii="Verdana" w:eastAsia="Verdana" w:hAnsi="Verdana" w:cs="Verdana"/>
          <w:b/>
          <w:sz w:val="16"/>
          <w:szCs w:val="16"/>
        </w:rPr>
        <w:t>)</w:t>
      </w:r>
      <w:r>
        <w:rPr>
          <w:rFonts w:ascii="Tahoma" w:eastAsia="Tahoma" w:hAnsi="Tahoma" w:cs="Tahoma"/>
          <w:sz w:val="16"/>
          <w:szCs w:val="16"/>
        </w:rPr>
        <w:t xml:space="preserve"> C.F.80052640176   www.iciseo.edu.it  </w:t>
      </w:r>
    </w:p>
    <w:p w:rsidR="00C228BB" w:rsidRDefault="007C66E1">
      <w:pPr>
        <w:jc w:val="center"/>
        <w:rPr>
          <w:rFonts w:ascii="Tahoma" w:eastAsia="Tahoma" w:hAnsi="Tahoma" w:cs="Tahoma"/>
          <w:sz w:val="16"/>
          <w:szCs w:val="16"/>
        </w:rPr>
      </w:pPr>
      <w:proofErr w:type="gramStart"/>
      <w:r>
        <w:rPr>
          <w:rFonts w:ascii="Tahoma" w:eastAsia="Tahoma" w:hAnsi="Tahoma" w:cs="Tahoma"/>
          <w:sz w:val="16"/>
          <w:szCs w:val="16"/>
        </w:rPr>
        <w:t>e-mail</w:t>
      </w:r>
      <w:proofErr w:type="gramEnd"/>
      <w:r>
        <w:rPr>
          <w:rFonts w:ascii="Tahoma" w:eastAsia="Tahoma" w:hAnsi="Tahoma" w:cs="Tahoma"/>
          <w:sz w:val="16"/>
          <w:szCs w:val="16"/>
        </w:rPr>
        <w:t xml:space="preserve">: </w:t>
      </w:r>
      <w:hyperlink r:id="rId8">
        <w:r>
          <w:rPr>
            <w:rFonts w:ascii="Tahoma" w:eastAsia="Tahoma" w:hAnsi="Tahoma" w:cs="Tahoma"/>
            <w:i/>
            <w:color w:val="0000FF"/>
            <w:sz w:val="16"/>
            <w:szCs w:val="16"/>
            <w:u w:val="single"/>
          </w:rPr>
          <w:t>BSIC80300R@ISTRUZIONE.IT</w:t>
        </w:r>
      </w:hyperlink>
      <w:r>
        <w:rPr>
          <w:rFonts w:ascii="Tahoma" w:eastAsia="Tahoma" w:hAnsi="Tahoma" w:cs="Tahoma"/>
          <w:i/>
          <w:sz w:val="16"/>
          <w:szCs w:val="16"/>
        </w:rPr>
        <w:t xml:space="preserve">   e-mail: </w:t>
      </w:r>
      <w:hyperlink r:id="rId9">
        <w:r>
          <w:rPr>
            <w:rFonts w:ascii="Tahoma" w:eastAsia="Tahoma" w:hAnsi="Tahoma" w:cs="Tahoma"/>
            <w:i/>
            <w:color w:val="0000FF"/>
            <w:sz w:val="16"/>
            <w:szCs w:val="16"/>
            <w:u w:val="single"/>
          </w:rPr>
          <w:t>BSIC80300R@PEC.ISTRUZIONE.IT</w:t>
        </w:r>
      </w:hyperlink>
      <w:r>
        <w:rPr>
          <w:rFonts w:ascii="Tahoma" w:eastAsia="Tahoma" w:hAnsi="Tahoma" w:cs="Tahoma"/>
          <w:i/>
          <w:sz w:val="16"/>
          <w:szCs w:val="16"/>
        </w:rPr>
        <w:t xml:space="preserve">    </w:t>
      </w:r>
      <w:r>
        <w:rPr>
          <w:rFonts w:ascii="Noto Sans Symbols" w:eastAsia="Noto Sans Symbols" w:hAnsi="Noto Sans Symbols" w:cs="Noto Sans Symbols"/>
          <w:sz w:val="16"/>
          <w:szCs w:val="16"/>
        </w:rPr>
        <w:t>🕿</w:t>
      </w:r>
      <w:r>
        <w:rPr>
          <w:rFonts w:ascii="Tahoma" w:eastAsia="Tahoma" w:hAnsi="Tahoma" w:cs="Tahoma"/>
          <w:sz w:val="16"/>
          <w:szCs w:val="16"/>
        </w:rPr>
        <w:t xml:space="preserve"> 030/980235</w:t>
      </w:r>
    </w:p>
    <w:p w:rsidR="00C228BB" w:rsidRDefault="00C228BB">
      <w:pPr>
        <w:jc w:val="center"/>
        <w:rPr>
          <w:rFonts w:ascii="Arial" w:eastAsia="Arial" w:hAnsi="Arial" w:cs="Arial"/>
          <w:b/>
        </w:rPr>
      </w:pPr>
    </w:p>
    <w:p w:rsidR="00C228BB" w:rsidRDefault="007C66E1">
      <w:pPr>
        <w:spacing w:after="60"/>
        <w:jc w:val="center"/>
        <w:rPr>
          <w:b/>
        </w:rPr>
      </w:pPr>
      <w:r>
        <w:rPr>
          <w:b/>
        </w:rPr>
        <w:t xml:space="preserve">Scuola Primaria </w:t>
      </w:r>
    </w:p>
    <w:p w:rsidR="00C228BB" w:rsidRDefault="007C66E1">
      <w:pPr>
        <w:spacing w:after="60"/>
        <w:jc w:val="center"/>
        <w:rPr>
          <w:color w:val="000000"/>
        </w:rPr>
      </w:pPr>
      <w:r>
        <w:rPr>
          <w:b/>
        </w:rPr>
        <w:t>CLASSI SECONDE - INGLESE</w:t>
      </w:r>
    </w:p>
    <w:p w:rsidR="00C228BB" w:rsidRDefault="00C228BB">
      <w:pPr>
        <w:pBdr>
          <w:top w:val="nil"/>
          <w:left w:val="nil"/>
          <w:bottom w:val="nil"/>
          <w:right w:val="nil"/>
          <w:between w:val="nil"/>
        </w:pBdr>
        <w:rPr>
          <w:b/>
          <w:color w:val="000000"/>
        </w:rPr>
      </w:pPr>
    </w:p>
    <w:tbl>
      <w:tblPr>
        <w:tblStyle w:val="af2"/>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6"/>
        <w:gridCol w:w="7265"/>
      </w:tblGrid>
      <w:tr w:rsidR="00C228BB">
        <w:trPr>
          <w:trHeight w:val="330"/>
        </w:trPr>
        <w:tc>
          <w:tcPr>
            <w:tcW w:w="7336" w:type="dxa"/>
          </w:tcPr>
          <w:p w:rsidR="00C228BB" w:rsidRDefault="007C66E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OBIETTIVI DI </w:t>
            </w:r>
            <w:proofErr w:type="gramStart"/>
            <w:r>
              <w:rPr>
                <w:rFonts w:ascii="Times New Roman" w:eastAsia="Times New Roman" w:hAnsi="Times New Roman" w:cs="Times New Roman"/>
                <w:b/>
                <w:color w:val="000000"/>
                <w:sz w:val="24"/>
                <w:szCs w:val="24"/>
              </w:rPr>
              <w:t>APPRENDIMENTO  OGGETTO</w:t>
            </w:r>
            <w:proofErr w:type="gramEnd"/>
            <w:r>
              <w:rPr>
                <w:rFonts w:ascii="Times New Roman" w:eastAsia="Times New Roman" w:hAnsi="Times New Roman" w:cs="Times New Roman"/>
                <w:b/>
                <w:color w:val="000000"/>
                <w:sz w:val="24"/>
                <w:szCs w:val="24"/>
              </w:rPr>
              <w:t xml:space="preserve"> DI VALUTAZIONE  1°QUADRIMESTRE</w:t>
            </w:r>
          </w:p>
        </w:tc>
        <w:tc>
          <w:tcPr>
            <w:tcW w:w="7265" w:type="dxa"/>
            <w:shd w:val="clear" w:color="auto" w:fill="auto"/>
          </w:tcPr>
          <w:p w:rsidR="00C228BB" w:rsidRDefault="007C66E1">
            <w:pPr>
              <w:widowControl w:val="0"/>
              <w:pBdr>
                <w:top w:val="none" w:sz="0" w:space="0" w:color="000000"/>
                <w:left w:val="none" w:sz="0" w:space="0" w:color="000000"/>
                <w:bottom w:val="none" w:sz="0" w:space="0" w:color="000000"/>
                <w:right w:val="none" w:sz="0" w:space="0" w:color="000000"/>
                <w:between w:val="none" w:sz="0" w:space="0" w:color="000000"/>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OBIETTIVI DI APPRENDIMENTO OGGETTO DI VALUTAZIONE 2° QUADRIMESTRE</w:t>
            </w:r>
          </w:p>
        </w:tc>
      </w:tr>
      <w:tr w:rsidR="00C228BB">
        <w:trPr>
          <w:trHeight w:val="330"/>
        </w:trPr>
        <w:tc>
          <w:tcPr>
            <w:tcW w:w="7336" w:type="dxa"/>
          </w:tcPr>
          <w:p w:rsidR="00C228BB" w:rsidRDefault="007C66E1">
            <w:pPr>
              <w:widowControl w:val="0"/>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Ascoltare e riconoscere alcune semplici parole di uso quotidiano e non</w:t>
            </w:r>
          </w:p>
          <w:p w:rsidR="00C228BB" w:rsidRDefault="007C66E1">
            <w:pPr>
              <w:widowControl w:val="0"/>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Ascoltare e riconoscere alcuni vocaboli relativi alle festività </w:t>
            </w:r>
          </w:p>
          <w:p w:rsidR="00C228BB" w:rsidRDefault="00C228BB">
            <w:pPr>
              <w:widowControl w:val="0"/>
              <w:spacing w:line="276" w:lineRule="auto"/>
              <w:jc w:val="both"/>
              <w:rPr>
                <w:rFonts w:ascii="Times New Roman" w:eastAsia="Times New Roman" w:hAnsi="Times New Roman" w:cs="Times New Roman"/>
                <w:sz w:val="24"/>
                <w:szCs w:val="24"/>
              </w:rPr>
            </w:pPr>
          </w:p>
          <w:p w:rsidR="00C228BB" w:rsidRDefault="00C228BB">
            <w:pPr>
              <w:spacing w:line="276" w:lineRule="auto"/>
              <w:rPr>
                <w:rFonts w:ascii="Times New Roman" w:eastAsia="Times New Roman" w:hAnsi="Times New Roman" w:cs="Times New Roman"/>
                <w:sz w:val="24"/>
                <w:szCs w:val="24"/>
              </w:rPr>
            </w:pPr>
          </w:p>
        </w:tc>
        <w:tc>
          <w:tcPr>
            <w:tcW w:w="7265" w:type="dxa"/>
            <w:shd w:val="clear" w:color="auto" w:fill="auto"/>
          </w:tcPr>
          <w:p w:rsidR="00C228BB" w:rsidRDefault="007C66E1">
            <w:pPr>
              <w:spacing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1. Ascoltare e comprendere parole e vocaboli </w:t>
            </w:r>
          </w:p>
          <w:p w:rsidR="00C228BB" w:rsidRDefault="007C66E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2. Utilizzare vocaboli memorizzati per comunicare situazioni concrete</w:t>
            </w:r>
          </w:p>
          <w:p w:rsidR="00C228BB" w:rsidRDefault="007C66E1">
            <w:pPr>
              <w:pBdr>
                <w:top w:val="nil"/>
                <w:left w:val="nil"/>
                <w:bottom w:val="nil"/>
                <w:right w:val="nil"/>
                <w:between w:val="nil"/>
              </w:pBdr>
              <w:rPr>
                <w:rFonts w:ascii="Times New Roman" w:eastAsia="Times New Roman" w:hAnsi="Times New Roman" w:cs="Times New Roman"/>
                <w:b/>
                <w:strike/>
                <w:color w:val="000000"/>
                <w:sz w:val="24"/>
                <w:szCs w:val="24"/>
              </w:rPr>
            </w:pPr>
            <w:bookmarkStart w:id="0" w:name="_heading=h.gjdgxs" w:colFirst="0" w:colLast="0"/>
            <w:bookmarkEnd w:id="0"/>
            <w:r>
              <w:rPr>
                <w:rFonts w:ascii="Times New Roman" w:eastAsia="Times New Roman" w:hAnsi="Times New Roman" w:cs="Times New Roman"/>
                <w:color w:val="000000"/>
                <w:sz w:val="24"/>
                <w:szCs w:val="24"/>
              </w:rPr>
              <w:t>3. Riconoscere alcuni semplici vocaboli conosciute oralmente</w:t>
            </w:r>
          </w:p>
        </w:tc>
      </w:tr>
    </w:tbl>
    <w:p w:rsidR="00C228BB" w:rsidRDefault="00C228BB">
      <w:pPr>
        <w:pBdr>
          <w:top w:val="nil"/>
          <w:left w:val="nil"/>
          <w:bottom w:val="nil"/>
          <w:right w:val="nil"/>
          <w:between w:val="nil"/>
        </w:pBdr>
        <w:rPr>
          <w:b/>
          <w:color w:val="000000"/>
        </w:rPr>
      </w:pPr>
      <w:bookmarkStart w:id="1" w:name="_GoBack"/>
      <w:bookmarkEnd w:id="1"/>
    </w:p>
    <w:p w:rsidR="00C228BB" w:rsidRDefault="007C66E1">
      <w:pPr>
        <w:rPr>
          <w:b/>
          <w:color w:val="000000"/>
        </w:rPr>
      </w:pPr>
      <w:r>
        <w:rPr>
          <w:b/>
          <w:color w:val="000000"/>
          <w:u w:val="single"/>
        </w:rPr>
        <w:t>RUBRICA VALUTATIVA PRIMO QUADR</w:t>
      </w:r>
      <w:r>
        <w:rPr>
          <w:b/>
          <w:u w:val="single"/>
        </w:rPr>
        <w:t>IME</w:t>
      </w:r>
      <w:r>
        <w:rPr>
          <w:b/>
          <w:color w:val="000000"/>
          <w:u w:val="single"/>
        </w:rPr>
        <w:t>STRE</w:t>
      </w:r>
    </w:p>
    <w:p w:rsidR="00C228BB" w:rsidRDefault="00C228BB">
      <w:pPr>
        <w:rPr>
          <w:color w:val="000000"/>
        </w:rPr>
      </w:pPr>
    </w:p>
    <w:tbl>
      <w:tblPr>
        <w:tblStyle w:val="af3"/>
        <w:tblW w:w="14551" w:type="dxa"/>
        <w:tblInd w:w="0" w:type="dxa"/>
        <w:tblLayout w:type="fixed"/>
        <w:tblLook w:val="0600" w:firstRow="0" w:lastRow="0" w:firstColumn="0" w:lastColumn="0" w:noHBand="1" w:noVBand="1"/>
      </w:tblPr>
      <w:tblGrid>
        <w:gridCol w:w="4144"/>
        <w:gridCol w:w="2226"/>
        <w:gridCol w:w="8181"/>
      </w:tblGrid>
      <w:tr w:rsidR="00C228BB">
        <w:trPr>
          <w:trHeight w:val="391"/>
        </w:trPr>
        <w:tc>
          <w:tcPr>
            <w:tcW w:w="414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DESCRIZIONE</w:t>
            </w:r>
          </w:p>
        </w:tc>
      </w:tr>
      <w:tr w:rsidR="00C228BB">
        <w:trPr>
          <w:trHeight w:val="195"/>
        </w:trPr>
        <w:tc>
          <w:tcPr>
            <w:tcW w:w="4144" w:type="dxa"/>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widowControl w:val="0"/>
              <w:spacing w:line="276" w:lineRule="auto"/>
              <w:jc w:val="both"/>
            </w:pPr>
            <w:r>
              <w:t>Ascoltare e riconoscere alcune semplici parole di uso quotidiano e non</w:t>
            </w:r>
          </w:p>
          <w:p w:rsidR="00C228BB" w:rsidRDefault="00C228BB">
            <w:pPr>
              <w:widowControl w:val="0"/>
              <w:spacing w:line="276" w:lineRule="auto"/>
              <w:jc w:val="both"/>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 xml:space="preserve">AVANZATO   </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L’alunno/a ascolta semplici parole di uso quotidiano e non. Riconosce il lessico in situazioni note e non note, mobilitando una varietà di risorse sia fornite dal docente s</w:t>
            </w:r>
            <w:r>
              <w:t xml:space="preserve">ia reperite altrove, in modo autonomo e con continuità. </w:t>
            </w:r>
          </w:p>
        </w:tc>
      </w:tr>
      <w:tr w:rsidR="00C228BB">
        <w:trPr>
          <w:trHeight w:val="362"/>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INTERMEDIO</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L’alunno/a ascolta semplici parole di uso quotidiano e non in modo autonomo e continuo. Riconosce il lessico in situazioni note e non note utilizzando le risorse fornite dal docente o reperite altrove, anche se in modo discontinuo e non del tutto autonomo.</w:t>
            </w:r>
            <w:r>
              <w:t xml:space="preserve"> </w:t>
            </w:r>
          </w:p>
        </w:tc>
      </w:tr>
      <w:tr w:rsidR="00C228BB">
        <w:trPr>
          <w:trHeight w:val="240"/>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BASE</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 xml:space="preserve">L’alunno/a ascolta semplici parole di uso quotidiano solo in situazioni note. Riconosce il lessico utilizzando le risorse fornite dal docente, sia in modo autonomo ma discontinuo, sia in modo non autonomo, ma con continuità. </w:t>
            </w:r>
          </w:p>
        </w:tc>
      </w:tr>
      <w:tr w:rsidR="00C228BB">
        <w:trPr>
          <w:trHeight w:val="514"/>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 VIA DI PRIMA ACQUISIZIONE</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L’alunno/a ascolta semplici parole di uso quotidiano solo in situazioni note e riconosce il lessico unicamente con il supporto del docente e di risorse fornite appositamente.</w:t>
            </w:r>
          </w:p>
        </w:tc>
      </w:tr>
    </w:tbl>
    <w:p w:rsidR="00C228BB" w:rsidRDefault="00C228BB">
      <w:pPr>
        <w:rPr>
          <w:color w:val="000000"/>
        </w:rPr>
      </w:pPr>
    </w:p>
    <w:tbl>
      <w:tblPr>
        <w:tblStyle w:val="af4"/>
        <w:tblW w:w="14551" w:type="dxa"/>
        <w:tblInd w:w="0" w:type="dxa"/>
        <w:tblLayout w:type="fixed"/>
        <w:tblLook w:val="0600" w:firstRow="0" w:lastRow="0" w:firstColumn="0" w:lastColumn="0" w:noHBand="1" w:noVBand="1"/>
      </w:tblPr>
      <w:tblGrid>
        <w:gridCol w:w="4144"/>
        <w:gridCol w:w="2226"/>
        <w:gridCol w:w="8181"/>
      </w:tblGrid>
      <w:tr w:rsidR="00C228BB">
        <w:trPr>
          <w:trHeight w:val="391"/>
        </w:trPr>
        <w:tc>
          <w:tcPr>
            <w:tcW w:w="414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lastRenderedPageBreak/>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DESCRIZIONE</w:t>
            </w:r>
          </w:p>
        </w:tc>
      </w:tr>
      <w:tr w:rsidR="00C228BB">
        <w:trPr>
          <w:trHeight w:val="195"/>
        </w:trPr>
        <w:tc>
          <w:tcPr>
            <w:tcW w:w="4144" w:type="dxa"/>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widowControl w:val="0"/>
              <w:spacing w:line="276" w:lineRule="auto"/>
              <w:jc w:val="both"/>
            </w:pPr>
            <w:r>
              <w:t xml:space="preserve">Ascoltare e riconoscere alcuni vocaboli relativi alle festività </w:t>
            </w:r>
          </w:p>
          <w:p w:rsidR="00C228BB" w:rsidRDefault="00C228BB">
            <w:pPr>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 xml:space="preserve">AVANZATO   </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L’alunno/a ascolta alcuni vocaboli relativi alle festività. Riconosce il lessico in situazioni note e non note, mobilitando una varietà di risorse sia fornite dal docente sia rep</w:t>
            </w:r>
            <w:r>
              <w:t xml:space="preserve">erite altrove, in modo autonomo e con continuità. </w:t>
            </w:r>
          </w:p>
        </w:tc>
      </w:tr>
      <w:tr w:rsidR="00C228BB">
        <w:trPr>
          <w:trHeight w:val="362"/>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INTERMEDIO</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L’alunno/a ascolta alcuni vocaboli relativi alle festività in modo autonomo e continuo. Riconosce il lessico in situazioni note e non note utilizzando le risorse fornite dal docente o reperite altrove, anche se in modo discontinuo e non del tutto autonomo.</w:t>
            </w:r>
            <w:r>
              <w:t xml:space="preserve"> </w:t>
            </w:r>
          </w:p>
        </w:tc>
      </w:tr>
      <w:tr w:rsidR="00C228BB">
        <w:trPr>
          <w:trHeight w:val="240"/>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BASE</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 xml:space="preserve">L’alunno/a ascolta alcuni vocaboli relativi alle festività solo in situazioni note. Riconosce il lessico utilizzando le risorse fornite dal docente, sia in modo autonomo ma discontinuo, sia in modo non autonomo, ma con continuità. </w:t>
            </w:r>
          </w:p>
        </w:tc>
      </w:tr>
      <w:tr w:rsidR="00C228BB">
        <w:trPr>
          <w:trHeight w:val="514"/>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 VIA DI PRIMA ACQUISIZIONE</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L’alunno/a ascolta alcuni vocaboli relativi alle festività solo in situazioni note e riconosce il lessico unicamente con il supporto del docente e di risorse fornite appositamente.</w:t>
            </w:r>
          </w:p>
        </w:tc>
      </w:tr>
    </w:tbl>
    <w:p w:rsidR="00C228BB" w:rsidRDefault="00C228BB">
      <w:pPr>
        <w:rPr>
          <w:color w:val="000000"/>
        </w:rPr>
      </w:pPr>
    </w:p>
    <w:p w:rsidR="00C228BB" w:rsidRDefault="00C228BB">
      <w:pPr>
        <w:rPr>
          <w:color w:val="000000"/>
        </w:rPr>
      </w:pPr>
    </w:p>
    <w:p w:rsidR="00C228BB" w:rsidRDefault="00C228BB">
      <w:pPr>
        <w:rPr>
          <w:color w:val="000000"/>
        </w:rPr>
      </w:pPr>
    </w:p>
    <w:p w:rsidR="00C228BB" w:rsidRDefault="007C66E1">
      <w:pPr>
        <w:rPr>
          <w:b/>
          <w:color w:val="000000"/>
          <w:u w:val="single"/>
        </w:rPr>
      </w:pPr>
      <w:r>
        <w:rPr>
          <w:b/>
          <w:color w:val="000000"/>
          <w:u w:val="single"/>
        </w:rPr>
        <w:t xml:space="preserve">RUBRICA VALUTATIVA SECONDO </w:t>
      </w:r>
      <w:r>
        <w:rPr>
          <w:b/>
          <w:u w:val="single"/>
        </w:rPr>
        <w:t>QUADRIMESTRE</w:t>
      </w:r>
    </w:p>
    <w:p w:rsidR="00C228BB" w:rsidRDefault="00C228BB">
      <w:pPr>
        <w:rPr>
          <w:b/>
          <w:color w:val="000000"/>
        </w:rPr>
      </w:pPr>
    </w:p>
    <w:p w:rsidR="00C228BB" w:rsidRDefault="00C228BB">
      <w:pPr>
        <w:rPr>
          <w:color w:val="000000"/>
        </w:rPr>
      </w:pPr>
    </w:p>
    <w:tbl>
      <w:tblPr>
        <w:tblStyle w:val="af5"/>
        <w:tblW w:w="14551" w:type="dxa"/>
        <w:tblInd w:w="0" w:type="dxa"/>
        <w:tblLayout w:type="fixed"/>
        <w:tblLook w:val="0600" w:firstRow="0" w:lastRow="0" w:firstColumn="0" w:lastColumn="0" w:noHBand="1" w:noVBand="1"/>
      </w:tblPr>
      <w:tblGrid>
        <w:gridCol w:w="4144"/>
        <w:gridCol w:w="2226"/>
        <w:gridCol w:w="8181"/>
      </w:tblGrid>
      <w:tr w:rsidR="00C228BB">
        <w:trPr>
          <w:trHeight w:val="391"/>
        </w:trPr>
        <w:tc>
          <w:tcPr>
            <w:tcW w:w="414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DESCRIZIONE</w:t>
            </w:r>
          </w:p>
        </w:tc>
      </w:tr>
      <w:tr w:rsidR="00C228BB">
        <w:trPr>
          <w:trHeight w:val="195"/>
        </w:trPr>
        <w:tc>
          <w:tcPr>
            <w:tcW w:w="4144" w:type="dxa"/>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spacing w:line="276" w:lineRule="auto"/>
              <w:jc w:val="both"/>
              <w:rPr>
                <w:strike/>
              </w:rPr>
            </w:pPr>
            <w:r>
              <w:t xml:space="preserve">Ascoltare e comprendere parole e vocaboli </w:t>
            </w:r>
          </w:p>
          <w:p w:rsidR="00C228BB" w:rsidRDefault="00C228BB">
            <w:pPr>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 xml:space="preserve">AVANZATO   </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 xml:space="preserve"> L’alunno/a ascolta parole e vocaboli e comprende il lessico in situazioni note e non note, mobilitando una varietà di risorse sia fornite dal docente</w:t>
            </w:r>
            <w:r>
              <w:t xml:space="preserve"> sia reperite altrove, in modo autonomo e con continuità. </w:t>
            </w:r>
          </w:p>
        </w:tc>
      </w:tr>
      <w:tr w:rsidR="00C228BB">
        <w:trPr>
          <w:trHeight w:val="362"/>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INTERMEDIO</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228BB" w:rsidRDefault="007C66E1">
            <w:pPr>
              <w:rPr>
                <w:b/>
              </w:rPr>
            </w:pPr>
            <w:r>
              <w:t xml:space="preserve">L’alunno/a ascolta parole e vocaboli e comprende il lessico in situazioni note e non note e utilizzando risorse fornite dal docente o reperite altrove, in modo discontinuo e non del tutto autonomo. </w:t>
            </w:r>
          </w:p>
        </w:tc>
      </w:tr>
      <w:tr w:rsidR="00C228BB">
        <w:trPr>
          <w:trHeight w:val="240"/>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BASE</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228BB" w:rsidRDefault="007C66E1">
            <w:pPr>
              <w:rPr>
                <w:b/>
              </w:rPr>
            </w:pPr>
            <w:r>
              <w:t xml:space="preserve">L’alunno/a ascolta parole e vocaboli e comprende il lessico solo in situazioni note e utilizzando risorse fornite dal docente sia in modo autonomo ma discontinuo, sia in modo non autonomo ma con continuità. </w:t>
            </w:r>
          </w:p>
        </w:tc>
      </w:tr>
      <w:tr w:rsidR="00C228BB">
        <w:trPr>
          <w:trHeight w:val="514"/>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 VIA DI PRIMA ACQUISIZIONE</w:t>
            </w:r>
          </w:p>
        </w:tc>
        <w:tc>
          <w:tcPr>
            <w:tcW w:w="81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228BB" w:rsidRDefault="007C66E1">
            <w:pPr>
              <w:rPr>
                <w:b/>
              </w:rPr>
            </w:pPr>
            <w:r>
              <w:t xml:space="preserve">L’alunno/a ascolta parole e vocaboli e comprende il lessico solo in situazioni note e unicamente con il supporto del docente e di risorse fornite appositamente. </w:t>
            </w:r>
          </w:p>
        </w:tc>
      </w:tr>
    </w:tbl>
    <w:p w:rsidR="00C228BB" w:rsidRDefault="00C228BB">
      <w:pPr>
        <w:rPr>
          <w:color w:val="000000"/>
        </w:rPr>
      </w:pPr>
    </w:p>
    <w:tbl>
      <w:tblPr>
        <w:tblStyle w:val="af6"/>
        <w:tblW w:w="14551" w:type="dxa"/>
        <w:tblInd w:w="0" w:type="dxa"/>
        <w:tblLayout w:type="fixed"/>
        <w:tblLook w:val="0600" w:firstRow="0" w:lastRow="0" w:firstColumn="0" w:lastColumn="0" w:noHBand="1" w:noVBand="1"/>
      </w:tblPr>
      <w:tblGrid>
        <w:gridCol w:w="4144"/>
        <w:gridCol w:w="2226"/>
        <w:gridCol w:w="8181"/>
      </w:tblGrid>
      <w:tr w:rsidR="00C228BB">
        <w:trPr>
          <w:trHeight w:val="391"/>
        </w:trPr>
        <w:tc>
          <w:tcPr>
            <w:tcW w:w="414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lastRenderedPageBreak/>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DESCRIZIONE</w:t>
            </w:r>
          </w:p>
        </w:tc>
      </w:tr>
      <w:tr w:rsidR="00C228BB">
        <w:trPr>
          <w:trHeight w:val="195"/>
        </w:trPr>
        <w:tc>
          <w:tcPr>
            <w:tcW w:w="4144" w:type="dxa"/>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pBdr>
                <w:top w:val="nil"/>
                <w:left w:val="nil"/>
                <w:bottom w:val="nil"/>
                <w:right w:val="nil"/>
                <w:between w:val="nil"/>
              </w:pBdr>
              <w:rPr>
                <w:b/>
                <w:color w:val="000000"/>
              </w:rPr>
            </w:pPr>
            <w:r>
              <w:rPr>
                <w:color w:val="000000"/>
              </w:rPr>
              <w:t>Utilizzare vocaboli memorizzati per comunicare situazioni concrete</w:t>
            </w:r>
          </w:p>
          <w:p w:rsidR="00C228BB" w:rsidRDefault="00C228BB">
            <w:pPr>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 xml:space="preserve">AVANZATO   </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 xml:space="preserve">L’alunno/a utilizza vocaboli in situazioni note e non note, mobilitando una varietà di risorse sia fornite dal docente sia reperite altrove, in modo autonomo e con continuità. </w:t>
            </w:r>
          </w:p>
        </w:tc>
      </w:tr>
      <w:tr w:rsidR="00C228BB">
        <w:trPr>
          <w:trHeight w:val="362"/>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INTERMEDIO</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 xml:space="preserve">L’alunno/a utilizza vocaboli in situazioni note in modo autonomo e continuo; risolve compiti in situazioni non note utilizzando le risorse fornite dal docente o reperite altrove, anche se in modo discontinuo e non del tutto autonomo. </w:t>
            </w:r>
          </w:p>
        </w:tc>
      </w:tr>
      <w:tr w:rsidR="00C228BB">
        <w:trPr>
          <w:trHeight w:val="240"/>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BASE</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 xml:space="preserve">L’alunno/a utilizza vocaboli solo in situazioni note e utilizzando le risorse fornite dal docente, sia in modo autonomo ma discontinuo, sia in modo non autonomo, ma con continuità. </w:t>
            </w:r>
          </w:p>
        </w:tc>
      </w:tr>
      <w:tr w:rsidR="00C228BB">
        <w:trPr>
          <w:trHeight w:val="514"/>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 VIA DI PRIMA ACQUISIZIONE</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L’alunno/a utilizza vocaboli solo in situazioni note e unicamente con il supporto del docente e di risorse fornite appositamente.</w:t>
            </w:r>
          </w:p>
        </w:tc>
      </w:tr>
    </w:tbl>
    <w:p w:rsidR="00C228BB" w:rsidRDefault="00C228BB">
      <w:pPr>
        <w:rPr>
          <w:color w:val="000000"/>
        </w:rPr>
      </w:pPr>
    </w:p>
    <w:tbl>
      <w:tblPr>
        <w:tblStyle w:val="af7"/>
        <w:tblW w:w="14551" w:type="dxa"/>
        <w:tblInd w:w="0" w:type="dxa"/>
        <w:tblLayout w:type="fixed"/>
        <w:tblLook w:val="0600" w:firstRow="0" w:lastRow="0" w:firstColumn="0" w:lastColumn="0" w:noHBand="1" w:noVBand="1"/>
      </w:tblPr>
      <w:tblGrid>
        <w:gridCol w:w="4144"/>
        <w:gridCol w:w="2226"/>
        <w:gridCol w:w="8181"/>
      </w:tblGrid>
      <w:tr w:rsidR="00C228BB">
        <w:trPr>
          <w:trHeight w:val="391"/>
        </w:trPr>
        <w:tc>
          <w:tcPr>
            <w:tcW w:w="4144"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 xml:space="preserve">OBIETTIVO DI APPRENDIMENTO </w:t>
            </w: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 xml:space="preserve">LIVELLO </w:t>
            </w:r>
          </w:p>
        </w:tc>
        <w:tc>
          <w:tcPr>
            <w:tcW w:w="81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rPr>
                <w:b/>
                <w:color w:val="000000"/>
              </w:rPr>
              <w:t>DESCRIZIONE</w:t>
            </w:r>
          </w:p>
        </w:tc>
      </w:tr>
      <w:tr w:rsidR="00C228BB">
        <w:trPr>
          <w:trHeight w:val="195"/>
        </w:trPr>
        <w:tc>
          <w:tcPr>
            <w:tcW w:w="4144" w:type="dxa"/>
            <w:vMerge w:val="restart"/>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b/>
                <w:color w:val="000000"/>
              </w:rPr>
            </w:pPr>
            <w:r>
              <w:t>Riconoscere alcuni semplici vocaboli conosciuti oralmente</w:t>
            </w: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 xml:space="preserve">AVANZATO   </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 xml:space="preserve">L’alunno/a individua semplici vocaboli in situazioni note e non note, mobilitando una varietà di risorse sia fornite dal docente sia reperite altrove, in modo autonomo e con continuità. </w:t>
            </w:r>
          </w:p>
        </w:tc>
      </w:tr>
      <w:tr w:rsidR="00C228BB">
        <w:trPr>
          <w:trHeight w:val="362"/>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INTERMEDIO</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 xml:space="preserve">L’alunno/a individua semplici vocaboli in situazioni note in modo autonomo e continuo; risolve compiti in situazioni non note utilizzando le risorse fornite dal docente o reperite altrove, anche se in modo discontinuo e non del tutto autonomo. </w:t>
            </w:r>
          </w:p>
        </w:tc>
      </w:tr>
      <w:tr w:rsidR="00C228BB">
        <w:trPr>
          <w:trHeight w:val="240"/>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BASE</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L’al</w:t>
            </w:r>
            <w:r>
              <w:t xml:space="preserve">unno/a individua semplici vocaboli solo in situazioni note e utilizzando le risorse fornite dal docente, sia in modo autonomo ma discontinuo, sia in modo non autonomo, ma con continuità. </w:t>
            </w:r>
          </w:p>
        </w:tc>
      </w:tr>
      <w:tr w:rsidR="00C228BB">
        <w:trPr>
          <w:trHeight w:val="514"/>
        </w:trPr>
        <w:tc>
          <w:tcPr>
            <w:tcW w:w="4144" w:type="dxa"/>
            <w:vMerge/>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C228BB">
            <w:pPr>
              <w:widowControl w:val="0"/>
              <w:pBdr>
                <w:top w:val="nil"/>
                <w:left w:val="nil"/>
                <w:bottom w:val="nil"/>
                <w:right w:val="nil"/>
                <w:between w:val="nil"/>
              </w:pBdr>
              <w:spacing w:line="276" w:lineRule="auto"/>
              <w:rPr>
                <w:b/>
                <w:color w:val="000000"/>
              </w:rPr>
            </w:pPr>
          </w:p>
        </w:tc>
        <w:tc>
          <w:tcPr>
            <w:tcW w:w="22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tcPr>
          <w:p w:rsidR="00C228BB" w:rsidRDefault="007C66E1">
            <w:pPr>
              <w:rPr>
                <w:color w:val="000000"/>
              </w:rPr>
            </w:pPr>
            <w:r>
              <w:rPr>
                <w:color w:val="000000"/>
              </w:rPr>
              <w:t>IN VIA DI PRIMA ACQUISIZIONE</w:t>
            </w:r>
          </w:p>
        </w:tc>
        <w:tc>
          <w:tcPr>
            <w:tcW w:w="8181" w:type="dxa"/>
            <w:tcBorders>
              <w:top w:val="single" w:sz="4" w:space="0" w:color="000000"/>
              <w:left w:val="single" w:sz="4" w:space="0" w:color="000000"/>
              <w:bottom w:val="single" w:sz="4" w:space="0" w:color="000000"/>
              <w:right w:val="single" w:sz="4" w:space="0" w:color="000000"/>
            </w:tcBorders>
          </w:tcPr>
          <w:p w:rsidR="00C228BB" w:rsidRDefault="007C66E1">
            <w:r>
              <w:t>L’alunno/a individua semplici vocaboli solo in situazioni note e unicamente con il supporto del docente e di risorse fornite appositamente.</w:t>
            </w:r>
          </w:p>
        </w:tc>
      </w:tr>
    </w:tbl>
    <w:p w:rsidR="00C228BB" w:rsidRDefault="00C228BB">
      <w:pPr>
        <w:rPr>
          <w:color w:val="000000"/>
        </w:rPr>
      </w:pPr>
    </w:p>
    <w:p w:rsidR="00C228BB" w:rsidRDefault="00C228BB">
      <w:pPr>
        <w:rPr>
          <w:color w:val="000000"/>
        </w:rPr>
      </w:pPr>
    </w:p>
    <w:p w:rsidR="00C228BB" w:rsidRDefault="00C228BB">
      <w:pPr>
        <w:rPr>
          <w:color w:val="000000"/>
        </w:rPr>
      </w:pPr>
    </w:p>
    <w:p w:rsidR="00C228BB" w:rsidRDefault="00C228BB">
      <w:pPr>
        <w:rPr>
          <w:color w:val="000000"/>
        </w:rPr>
      </w:pPr>
    </w:p>
    <w:p w:rsidR="00C228BB" w:rsidRDefault="00C228BB">
      <w:pPr>
        <w:pBdr>
          <w:top w:val="nil"/>
          <w:left w:val="nil"/>
          <w:bottom w:val="nil"/>
          <w:right w:val="nil"/>
          <w:between w:val="nil"/>
        </w:pBdr>
        <w:rPr>
          <w:b/>
          <w:color w:val="000000"/>
        </w:rPr>
      </w:pPr>
    </w:p>
    <w:sectPr w:rsidR="00C228BB">
      <w:footerReference w:type="default" r:id="rId10"/>
      <w:pgSz w:w="16838" w:h="11906" w:orient="landscape"/>
      <w:pgMar w:top="709" w:right="1418" w:bottom="851" w:left="1134"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7C66E1">
      <w:r>
        <w:separator/>
      </w:r>
    </w:p>
  </w:endnote>
  <w:endnote w:type="continuationSeparator" w:id="0">
    <w:p w:rsidR="00000000" w:rsidRDefault="007C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rsiva">
    <w:charset w:val="00"/>
    <w:family w:val="auto"/>
    <w:pitch w:val="default"/>
  </w:font>
  <w:font w:name="Verdana">
    <w:panose1 w:val="020B0604030504040204"/>
    <w:charset w:val="00"/>
    <w:family w:val="swiss"/>
    <w:pitch w:val="variable"/>
    <w:sig w:usb0="A00006FF" w:usb1="4000205B" w:usb2="00000010" w:usb3="00000000" w:csb0="0000019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Helvetica Neue">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8BB" w:rsidRDefault="007C66E1">
    <w:pPr>
      <w:pBdr>
        <w:top w:val="nil"/>
        <w:left w:val="nil"/>
        <w:bottom w:val="nil"/>
        <w:right w:val="nil"/>
        <w:between w:val="nil"/>
      </w:pBdr>
      <w:tabs>
        <w:tab w:val="center" w:pos="4819"/>
        <w:tab w:val="right" w:pos="9638"/>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w:t>
    </w:r>
    <w:r>
      <w:rPr>
        <w:color w:val="000000"/>
        <w:sz w:val="20"/>
        <w:szCs w:val="20"/>
      </w:rPr>
      <w:fldChar w:fldCharType="end"/>
    </w:r>
  </w:p>
  <w:p w:rsidR="00C228BB" w:rsidRDefault="00C228BB">
    <w:pPr>
      <w:pBdr>
        <w:top w:val="nil"/>
        <w:left w:val="nil"/>
        <w:bottom w:val="nil"/>
        <w:right w:val="nil"/>
        <w:between w:val="nil"/>
      </w:pBdr>
      <w:tabs>
        <w:tab w:val="center" w:pos="4819"/>
        <w:tab w:val="right" w:pos="9638"/>
      </w:tabs>
      <w:rPr>
        <w:rFonts w:ascii="Helvetica Neue" w:eastAsia="Helvetica Neue" w:hAnsi="Helvetica Neue" w:cs="Helvetica Neue"/>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7C66E1">
      <w:r>
        <w:separator/>
      </w:r>
    </w:p>
  </w:footnote>
  <w:footnote w:type="continuationSeparator" w:id="0">
    <w:p w:rsidR="00000000" w:rsidRDefault="007C66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8BB"/>
    <w:rsid w:val="007C66E1"/>
    <w:rsid w:val="00C228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228E73-27CC-4599-BEF6-9BE9EC66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374CA"/>
  </w:style>
  <w:style w:type="paragraph" w:styleId="Titolo1">
    <w:name w:val="heading 1"/>
    <w:basedOn w:val="Normale1"/>
    <w:next w:val="Normale1"/>
    <w:uiPriority w:val="9"/>
    <w:qFormat/>
    <w:rsid w:val="00826263"/>
    <w:pPr>
      <w:keepNext/>
      <w:spacing w:before="240" w:after="60"/>
      <w:outlineLvl w:val="0"/>
    </w:pPr>
    <w:rPr>
      <w:rFonts w:ascii="Cambria" w:eastAsia="Cambria" w:hAnsi="Cambria" w:cs="Cambria"/>
      <w:b/>
      <w:sz w:val="32"/>
      <w:szCs w:val="32"/>
    </w:rPr>
  </w:style>
  <w:style w:type="paragraph" w:styleId="Titolo2">
    <w:name w:val="heading 2"/>
    <w:basedOn w:val="Normale1"/>
    <w:next w:val="Normale1"/>
    <w:uiPriority w:val="9"/>
    <w:semiHidden/>
    <w:unhideWhenUsed/>
    <w:qFormat/>
    <w:rsid w:val="00826263"/>
    <w:pPr>
      <w:keepNext/>
      <w:jc w:val="both"/>
      <w:outlineLvl w:val="1"/>
    </w:pPr>
    <w:rPr>
      <w:sz w:val="28"/>
      <w:szCs w:val="28"/>
    </w:rPr>
  </w:style>
  <w:style w:type="paragraph" w:styleId="Titolo3">
    <w:name w:val="heading 3"/>
    <w:basedOn w:val="Normale1"/>
    <w:next w:val="Normale1"/>
    <w:uiPriority w:val="9"/>
    <w:semiHidden/>
    <w:unhideWhenUsed/>
    <w:qFormat/>
    <w:rsid w:val="00826263"/>
    <w:pPr>
      <w:keepNext/>
      <w:keepLines/>
      <w:spacing w:before="280" w:after="80"/>
      <w:outlineLvl w:val="2"/>
    </w:pPr>
    <w:rPr>
      <w:b/>
      <w:sz w:val="28"/>
      <w:szCs w:val="28"/>
    </w:rPr>
  </w:style>
  <w:style w:type="paragraph" w:styleId="Titolo4">
    <w:name w:val="heading 4"/>
    <w:basedOn w:val="Normale1"/>
    <w:next w:val="Normale1"/>
    <w:uiPriority w:val="9"/>
    <w:semiHidden/>
    <w:unhideWhenUsed/>
    <w:qFormat/>
    <w:rsid w:val="00826263"/>
    <w:pPr>
      <w:keepNext/>
      <w:keepLines/>
      <w:spacing w:before="240" w:after="40"/>
      <w:outlineLvl w:val="3"/>
    </w:pPr>
    <w:rPr>
      <w:b/>
    </w:rPr>
  </w:style>
  <w:style w:type="paragraph" w:styleId="Titolo5">
    <w:name w:val="heading 5"/>
    <w:basedOn w:val="Normale1"/>
    <w:next w:val="Normale1"/>
    <w:uiPriority w:val="9"/>
    <w:semiHidden/>
    <w:unhideWhenUsed/>
    <w:qFormat/>
    <w:rsid w:val="00826263"/>
    <w:pPr>
      <w:keepNext/>
      <w:keepLines/>
      <w:spacing w:before="220" w:after="40"/>
      <w:outlineLvl w:val="4"/>
    </w:pPr>
    <w:rPr>
      <w:b/>
      <w:sz w:val="22"/>
      <w:szCs w:val="22"/>
    </w:rPr>
  </w:style>
  <w:style w:type="paragraph" w:styleId="Titolo6">
    <w:name w:val="heading 6"/>
    <w:basedOn w:val="Normale1"/>
    <w:next w:val="Normale1"/>
    <w:uiPriority w:val="9"/>
    <w:semiHidden/>
    <w:unhideWhenUsed/>
    <w:qFormat/>
    <w:rsid w:val="00826263"/>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1"/>
    <w:next w:val="Normale1"/>
    <w:uiPriority w:val="10"/>
    <w:qFormat/>
    <w:rsid w:val="00826263"/>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Normale1">
    <w:name w:val="Normale1"/>
    <w:rsid w:val="00826263"/>
  </w:style>
  <w:style w:type="table" w:customStyle="1" w:styleId="TableNormal1">
    <w:name w:val="Table Normal"/>
    <w:rsid w:val="00826263"/>
    <w:tblPr>
      <w:tblCellMar>
        <w:top w:w="0" w:type="dxa"/>
        <w:left w:w="0" w:type="dxa"/>
        <w:bottom w:w="0" w:type="dxa"/>
        <w:right w:w="0" w:type="dxa"/>
      </w:tblCellMar>
    </w:tbl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rsid w:val="00826263"/>
    <w:tblPr>
      <w:tblStyleRowBandSize w:val="1"/>
      <w:tblStyleColBandSize w:val="1"/>
      <w:tblCellMar>
        <w:left w:w="115" w:type="dxa"/>
        <w:right w:w="115" w:type="dxa"/>
      </w:tblCellMar>
    </w:tblPr>
  </w:style>
  <w:style w:type="table" w:customStyle="1" w:styleId="a0">
    <w:basedOn w:val="TableNormal1"/>
    <w:rsid w:val="00826263"/>
    <w:tblPr>
      <w:tblStyleRowBandSize w:val="1"/>
      <w:tblStyleColBandSize w:val="1"/>
      <w:tblCellMar>
        <w:left w:w="115" w:type="dxa"/>
        <w:right w:w="115" w:type="dxa"/>
      </w:tblCellMar>
    </w:tblPr>
  </w:style>
  <w:style w:type="table" w:customStyle="1" w:styleId="a1">
    <w:basedOn w:val="TableNormal1"/>
    <w:rsid w:val="00826263"/>
    <w:tblPr>
      <w:tblStyleRowBandSize w:val="1"/>
      <w:tblStyleColBandSize w:val="1"/>
      <w:tblCellMar>
        <w:left w:w="115" w:type="dxa"/>
        <w:right w:w="115" w:type="dxa"/>
      </w:tblCellMar>
    </w:tblPr>
  </w:style>
  <w:style w:type="table" w:customStyle="1" w:styleId="a2">
    <w:basedOn w:val="TableNormal1"/>
    <w:rsid w:val="00826263"/>
    <w:tblPr>
      <w:tblStyleRowBandSize w:val="1"/>
      <w:tblStyleColBandSize w:val="1"/>
      <w:tblCellMar>
        <w:left w:w="115" w:type="dxa"/>
        <w:right w:w="115" w:type="dxa"/>
      </w:tblCellMar>
    </w:tblPr>
  </w:style>
  <w:style w:type="table" w:customStyle="1" w:styleId="a3">
    <w:basedOn w:val="TableNormal1"/>
    <w:rsid w:val="00826263"/>
    <w:tblPr>
      <w:tblStyleRowBandSize w:val="1"/>
      <w:tblStyleColBandSize w:val="1"/>
      <w:tblCellMar>
        <w:left w:w="115" w:type="dxa"/>
        <w:right w:w="115" w:type="dxa"/>
      </w:tblCellMar>
    </w:tblPr>
  </w:style>
  <w:style w:type="table" w:customStyle="1" w:styleId="a4">
    <w:basedOn w:val="TableNormal1"/>
    <w:rsid w:val="00826263"/>
    <w:tblPr>
      <w:tblStyleRowBandSize w:val="1"/>
      <w:tblStyleColBandSize w:val="1"/>
      <w:tblCellMar>
        <w:left w:w="115" w:type="dxa"/>
        <w:right w:w="115" w:type="dxa"/>
      </w:tblCellMar>
    </w:tblPr>
  </w:style>
  <w:style w:type="table" w:customStyle="1" w:styleId="a5">
    <w:basedOn w:val="TableNormal1"/>
    <w:rsid w:val="00826263"/>
    <w:tblPr>
      <w:tblStyleRowBandSize w:val="1"/>
      <w:tblStyleColBandSize w:val="1"/>
      <w:tblCellMar>
        <w:left w:w="115" w:type="dxa"/>
        <w:right w:w="115" w:type="dxa"/>
      </w:tblCellMar>
    </w:tblPr>
  </w:style>
  <w:style w:type="table" w:customStyle="1" w:styleId="a6">
    <w:basedOn w:val="TableNormal1"/>
    <w:rsid w:val="00826263"/>
    <w:tblPr>
      <w:tblStyleRowBandSize w:val="1"/>
      <w:tblStyleColBandSize w:val="1"/>
      <w:tblCellMar>
        <w:left w:w="115" w:type="dxa"/>
        <w:right w:w="115" w:type="dxa"/>
      </w:tblCellMar>
    </w:tblPr>
  </w:style>
  <w:style w:type="table" w:customStyle="1" w:styleId="a7">
    <w:basedOn w:val="TableNormal1"/>
    <w:rsid w:val="00826263"/>
    <w:tblPr>
      <w:tblStyleRowBandSize w:val="1"/>
      <w:tblStyleColBandSize w:val="1"/>
      <w:tblCellMar>
        <w:left w:w="115" w:type="dxa"/>
        <w:right w:w="115" w:type="dxa"/>
      </w:tblCellMar>
    </w:tblPr>
  </w:style>
  <w:style w:type="table" w:customStyle="1" w:styleId="a8">
    <w:basedOn w:val="TableNormal1"/>
    <w:rsid w:val="00826263"/>
    <w:tblPr>
      <w:tblStyleRowBandSize w:val="1"/>
      <w:tblStyleColBandSize w:val="1"/>
      <w:tblCellMar>
        <w:left w:w="115" w:type="dxa"/>
        <w:right w:w="115" w:type="dxa"/>
      </w:tblCellMar>
    </w:tblPr>
  </w:style>
  <w:style w:type="table" w:customStyle="1" w:styleId="a9">
    <w:basedOn w:val="TableNormal1"/>
    <w:rsid w:val="00826263"/>
    <w:tblPr>
      <w:tblStyleRowBandSize w:val="1"/>
      <w:tblStyleColBandSize w:val="1"/>
      <w:tblCellMar>
        <w:left w:w="115" w:type="dxa"/>
        <w:right w:w="115" w:type="dxa"/>
      </w:tblCellMar>
    </w:tblPr>
  </w:style>
  <w:style w:type="table" w:customStyle="1" w:styleId="aa">
    <w:basedOn w:val="TableNormal1"/>
    <w:rsid w:val="00826263"/>
    <w:tblPr>
      <w:tblStyleRowBandSize w:val="1"/>
      <w:tblStyleColBandSize w:val="1"/>
      <w:tblCellMar>
        <w:left w:w="115" w:type="dxa"/>
        <w:right w:w="115" w:type="dxa"/>
      </w:tblCellMar>
    </w:tblPr>
  </w:style>
  <w:style w:type="character" w:styleId="Collegamentoipertestuale">
    <w:name w:val="Hyperlink"/>
    <w:semiHidden/>
    <w:unhideWhenUsed/>
    <w:rsid w:val="00276913"/>
    <w:rPr>
      <w:color w:val="0000FF"/>
      <w:u w:val="single"/>
    </w:rPr>
  </w:style>
  <w:style w:type="paragraph" w:styleId="Intestazione">
    <w:name w:val="header"/>
    <w:basedOn w:val="Normale"/>
    <w:next w:val="Corpotesto"/>
    <w:link w:val="IntestazioneCarattere"/>
    <w:semiHidden/>
    <w:unhideWhenUsed/>
    <w:rsid w:val="00276913"/>
    <w:pPr>
      <w:suppressAutoHyphens/>
      <w:jc w:val="center"/>
    </w:pPr>
    <w:rPr>
      <w:rFonts w:ascii="Tahoma" w:hAnsi="Tahoma" w:cs="Tahoma"/>
      <w:b/>
      <w:bCs/>
      <w:kern w:val="2"/>
      <w:sz w:val="30"/>
      <w:szCs w:val="20"/>
      <w:lang w:eastAsia="zh-CN"/>
    </w:rPr>
  </w:style>
  <w:style w:type="character" w:customStyle="1" w:styleId="IntestazioneCarattere">
    <w:name w:val="Intestazione Carattere"/>
    <w:basedOn w:val="Carpredefinitoparagrafo"/>
    <w:link w:val="Intestazione"/>
    <w:semiHidden/>
    <w:rsid w:val="00276913"/>
    <w:rPr>
      <w:rFonts w:ascii="Tahoma" w:hAnsi="Tahoma" w:cs="Tahoma"/>
      <w:b/>
      <w:bCs/>
      <w:kern w:val="2"/>
      <w:sz w:val="30"/>
      <w:szCs w:val="20"/>
      <w:lang w:eastAsia="zh-CN"/>
    </w:rPr>
  </w:style>
  <w:style w:type="paragraph" w:styleId="Corpotesto">
    <w:name w:val="Body Text"/>
    <w:basedOn w:val="Normale"/>
    <w:link w:val="CorpotestoCarattere"/>
    <w:uiPriority w:val="99"/>
    <w:semiHidden/>
    <w:unhideWhenUsed/>
    <w:rsid w:val="00276913"/>
    <w:pPr>
      <w:spacing w:after="120"/>
    </w:pPr>
  </w:style>
  <w:style w:type="character" w:customStyle="1" w:styleId="CorpotestoCarattere">
    <w:name w:val="Corpo testo Carattere"/>
    <w:basedOn w:val="Carpredefinitoparagrafo"/>
    <w:link w:val="Corpotesto"/>
    <w:uiPriority w:val="99"/>
    <w:semiHidden/>
    <w:rsid w:val="00276913"/>
  </w:style>
  <w:style w:type="paragraph" w:styleId="Testofumetto">
    <w:name w:val="Balloon Text"/>
    <w:basedOn w:val="Normale"/>
    <w:link w:val="TestofumettoCarattere"/>
    <w:uiPriority w:val="99"/>
    <w:semiHidden/>
    <w:unhideWhenUsed/>
    <w:rsid w:val="0027691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913"/>
    <w:rPr>
      <w:rFonts w:ascii="Tahoma" w:hAnsi="Tahoma" w:cs="Tahoma"/>
      <w:sz w:val="16"/>
      <w:szCs w:val="16"/>
    </w:rPr>
  </w:style>
  <w:style w:type="paragraph" w:customStyle="1" w:styleId="Normale10">
    <w:name w:val="Normale1"/>
    <w:rsid w:val="00574245"/>
    <w:pPr>
      <w:pBdr>
        <w:top w:val="nil"/>
        <w:left w:val="nil"/>
        <w:bottom w:val="nil"/>
        <w:right w:val="nil"/>
        <w:between w:val="nil"/>
      </w:pBdr>
    </w:pPr>
    <w:rPr>
      <w:color w:val="000000"/>
    </w:rPr>
  </w:style>
  <w:style w:type="paragraph" w:styleId="NormaleWeb">
    <w:name w:val="Normal (Web)"/>
    <w:basedOn w:val="Normale"/>
    <w:uiPriority w:val="99"/>
    <w:rsid w:val="00574245"/>
    <w:pPr>
      <w:spacing w:before="100" w:beforeAutospacing="1" w:after="119"/>
    </w:pPr>
    <w:rPr>
      <w:rFonts w:ascii="Arial Unicode MS" w:eastAsia="Arial Unicode MS" w:hAnsi="Arial Unicode MS" w:cs="Arial Unicode MS"/>
    </w:rPr>
  </w:style>
  <w:style w:type="table" w:styleId="Grigliatabella">
    <w:name w:val="Table Grid"/>
    <w:basedOn w:val="Tabellanormale"/>
    <w:uiPriority w:val="39"/>
    <w:rsid w:val="005742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4245"/>
    <w:pPr>
      <w:autoSpaceDE w:val="0"/>
      <w:autoSpaceDN w:val="0"/>
      <w:adjustRightInd w:val="0"/>
    </w:pPr>
    <w:rPr>
      <w:rFonts w:eastAsiaTheme="minorHAnsi"/>
      <w:color w:val="000000"/>
      <w:lang w:eastAsia="en-US"/>
    </w:rPr>
  </w:style>
  <w:style w:type="paragraph" w:styleId="Paragrafoelenco">
    <w:name w:val="List Paragraph"/>
    <w:basedOn w:val="Normale"/>
    <w:qFormat/>
    <w:rsid w:val="00574245"/>
    <w:pPr>
      <w:ind w:left="720"/>
      <w:contextualSpacing/>
    </w:p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BSIC80300R@PEC.ISTRUZIONE.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BSIC80300R@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3eFx+AVj9zyYLxq/3J+qFXnzRQ==">CgMxLjAyCGguZ2pkZ3hzOAByITFEcV9pa1lZVHdUcWh5al85MWc1SFVlX01mMUplQ0xEdw==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877</Words>
  <Characters>5003</Characters>
  <Application>Microsoft Office Word</Application>
  <DocSecurity>0</DocSecurity>
  <Lines>41</Lines>
  <Paragraphs>11</Paragraphs>
  <ScaleCrop>false</ScaleCrop>
  <Company>HP Inc.</Company>
  <LinksUpToDate>false</LinksUpToDate>
  <CharactersWithSpaces>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Francesca Ministrini</cp:lastModifiedBy>
  <cp:revision>2</cp:revision>
  <dcterms:created xsi:type="dcterms:W3CDTF">2023-01-26T08:11:00Z</dcterms:created>
  <dcterms:modified xsi:type="dcterms:W3CDTF">2023-06-23T07:00:00Z</dcterms:modified>
</cp:coreProperties>
</file>