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 e del Merito</w:t>
      </w:r>
    </w:p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ISTITUTO COMPRENSIVO “RITA LEVI-MONTALCINI”</w:t>
      </w:r>
    </w:p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Via Pusterla,1 – 25049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Iseo (Bs)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C.F.80052640176   www.iciseo.edu.it  </w:t>
      </w:r>
    </w:p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e-mail: </w:t>
      </w:r>
      <w:hyperlink r:id="rId6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e-mail: </w:t>
      </w:r>
      <w:hyperlink r:id="rId7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> 030/980235</w:t>
      </w:r>
    </w:p>
    <w:p w:rsidR="00833FFA" w:rsidRDefault="00833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:rsidR="00833FFA" w:rsidRDefault="00701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TERZE - MUSICA</w:t>
      </w:r>
    </w:p>
    <w:p w:rsidR="00833FFA" w:rsidRDefault="00833F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833FFA">
        <w:trPr>
          <w:trHeight w:val="330"/>
        </w:trPr>
        <w:tc>
          <w:tcPr>
            <w:tcW w:w="7336" w:type="dxa"/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6" w:type="dxa"/>
            <w:shd w:val="clear" w:color="auto" w:fill="auto"/>
          </w:tcPr>
          <w:p w:rsidR="00833FFA" w:rsidRDefault="0070174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833FFA">
        <w:trPr>
          <w:trHeight w:val="330"/>
        </w:trPr>
        <w:tc>
          <w:tcPr>
            <w:tcW w:w="7336" w:type="dxa"/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trike/>
              </w:rPr>
            </w:pPr>
            <w:r>
              <w:t>1. Riconoscere semplici differenze di carattere in brani musicali</w:t>
            </w:r>
          </w:p>
          <w:p w:rsidR="00833FFA" w:rsidRDefault="00701740">
            <w:pPr>
              <w:jc w:val="both"/>
            </w:pPr>
            <w:r>
              <w:t>2. Classificare gli elementi del linguaggio musicale</w:t>
            </w:r>
          </w:p>
          <w:p w:rsidR="00833FFA" w:rsidRDefault="00701740">
            <w:pPr>
              <w:jc w:val="both"/>
            </w:pPr>
            <w:r>
              <w:t>3. Produrre semplici combinazioni musicali</w:t>
            </w:r>
          </w:p>
        </w:tc>
        <w:tc>
          <w:tcPr>
            <w:tcW w:w="7266" w:type="dxa"/>
            <w:shd w:val="clear" w:color="auto" w:fill="auto"/>
          </w:tcPr>
          <w:p w:rsidR="00833FFA" w:rsidRDefault="00701740">
            <w:pPr>
              <w:jc w:val="both"/>
            </w:pPr>
            <w:r>
              <w:t>1. Riconoscere semplici strutture</w:t>
            </w:r>
            <w:r w:rsidR="003369A4">
              <w:t xml:space="preserve"> all’interno del brano musicale</w:t>
            </w:r>
          </w:p>
          <w:p w:rsidR="00833FFA" w:rsidRDefault="00701740">
            <w:pPr>
              <w:jc w:val="both"/>
              <w:rPr>
                <w:strike/>
              </w:rPr>
            </w:pPr>
            <w:r>
              <w:t>2. Ascoltare brani musicale di vario genere anche di culture diverse</w:t>
            </w:r>
          </w:p>
          <w:p w:rsidR="00833FFA" w:rsidRDefault="00701740">
            <w:pPr>
              <w:jc w:val="both"/>
              <w:rPr>
                <w:strike/>
              </w:rPr>
            </w:pPr>
            <w:r>
              <w:t>3. Conoscere forme di notazione ritmica convenzionali e non.</w:t>
            </w:r>
          </w:p>
          <w:p w:rsidR="00833FFA" w:rsidRDefault="00701740" w:rsidP="003369A4">
            <w:pPr>
              <w:jc w:val="both"/>
              <w:rPr>
                <w:b/>
                <w:strike/>
              </w:rPr>
            </w:pPr>
            <w:r>
              <w:t>4. Utilizzare la notazione ritmica convenzionale in attività</w:t>
            </w:r>
            <w:r>
              <w:t xml:space="preserve"> musicali 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3FFA" w:rsidRDefault="007017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PRIMO QUADRIMESTRE</w:t>
      </w:r>
    </w:p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0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semplici differenze di carattere in brani musicali</w:t>
            </w:r>
          </w:p>
          <w:p w:rsidR="00EE528A" w:rsidRDefault="00EE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28A" w:rsidRDefault="00EE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  <w:p w:rsidR="00833FFA" w:rsidRDefault="00833F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Pr="00EE528A" w:rsidRDefault="00701740" w:rsidP="00EE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E528A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semplici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Pr="00EE528A" w:rsidRDefault="00701740" w:rsidP="00EE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E528A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semplici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risolve compiti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non note utilizzando le risorse fornite dal docente o reperite altrove, anche se in modo discontinuo e 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E5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semplici differenze di carattere in brani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E5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semplici differenze di carattere in brani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Classificare gli elementi del linguaggio musicale</w:t>
            </w:r>
          </w:p>
          <w:p w:rsidR="00833FFA" w:rsidRDefault="00833F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C55BD" w:rsidRDefault="003C55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C55BD" w:rsidRDefault="003C55BD" w:rsidP="003C5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3C5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 gli elementi del linguaggio musicale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3C5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 gli elementi del linguaggio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3C5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 gli elementi del linguaggio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3C5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 gli elementi del linguaggio musicale</w:t>
            </w:r>
            <w:r w:rsidR="003C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Produrre semplici combinazioni musicali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33C0C">
              <w:rPr>
                <w:rFonts w:ascii="Times New Roman" w:eastAsia="Times New Roman" w:hAnsi="Times New Roman" w:cs="Times New Roman"/>
                <w:sz w:val="24"/>
                <w:szCs w:val="24"/>
              </w:rPr>
              <w:t>produce</w:t>
            </w:r>
            <w:r w:rsidR="00633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semplici combinazioni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33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33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33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69A4" w:rsidRDefault="003369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69A4" w:rsidRDefault="003369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797" w:rsidRDefault="00C377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797" w:rsidRDefault="00C377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797" w:rsidRDefault="00C377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3FFA" w:rsidRDefault="007017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RUBRICA VALUTATIVA SECONDO QUADRIMESTRE</w:t>
      </w:r>
    </w:p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3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semplici strutture</w:t>
            </w:r>
            <w:r w:rsidR="00336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all’interno del brano musicale</w:t>
            </w:r>
          </w:p>
          <w:p w:rsidR="00833FFA" w:rsidRDefault="00833F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C3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37797">
              <w:rPr>
                <w:rFonts w:ascii="Times New Roman" w:eastAsia="Times New Roman" w:hAnsi="Times New Roman" w:cs="Times New Roman"/>
                <w:sz w:val="24"/>
                <w:szCs w:val="24"/>
              </w:rPr>
              <w:t>riconosc</w:t>
            </w:r>
            <w:r w:rsidR="00C37797">
              <w:rPr>
                <w:rFonts w:ascii="Times New Roman" w:eastAsia="Times New Roman" w:hAnsi="Times New Roman" w:cs="Times New Roman"/>
                <w:sz w:val="24"/>
                <w:szCs w:val="24"/>
              </w:rPr>
              <w:t>e semplici strutture all’interno del brano musicale</w:t>
            </w:r>
            <w:r w:rsidR="00C3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37797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semplici strutture all’interno del brano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37797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semplici strutture all’interno del brano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37797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semplici strutture all’interno del brano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del docente e di risorse fornite appositamente.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Ascoltare brani musicale di vario genere anche di culture diverse</w:t>
            </w:r>
          </w:p>
          <w:p w:rsidR="00833FFA" w:rsidRDefault="00833F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Pr="007F1F40" w:rsidRDefault="00701740" w:rsidP="00723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2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 pone in atteggiamento di </w:t>
            </w:r>
            <w:r w:rsidR="007F1F4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7F1F40">
              <w:rPr>
                <w:rFonts w:ascii="Times New Roman" w:eastAsia="Times New Roman" w:hAnsi="Times New Roman" w:cs="Times New Roman"/>
                <w:sz w:val="24"/>
                <w:szCs w:val="24"/>
              </w:rPr>
              <w:t>scolt</w:t>
            </w:r>
            <w:r w:rsidR="007232EC">
              <w:rPr>
                <w:rFonts w:ascii="Times New Roman" w:eastAsia="Times New Roman" w:hAnsi="Times New Roman" w:cs="Times New Roman"/>
                <w:sz w:val="24"/>
                <w:szCs w:val="24"/>
              </w:rPr>
              <w:t>o di</w:t>
            </w:r>
            <w:r w:rsidR="007F1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musicale di vario genere anche di culture</w:t>
            </w:r>
            <w:r w:rsidR="007F1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diverse</w:t>
            </w:r>
            <w:r w:rsidR="007F1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Pr="001F2B51" w:rsidRDefault="00701740" w:rsidP="001F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232EC">
              <w:rPr>
                <w:rFonts w:ascii="Times New Roman" w:eastAsia="Times New Roman" w:hAnsi="Times New Roman" w:cs="Times New Roman"/>
                <w:sz w:val="24"/>
                <w:szCs w:val="24"/>
              </w:rPr>
              <w:t>si pone in atteggiamento di ascolto di</w:t>
            </w:r>
            <w:r w:rsidR="007F1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musicale di vario genere anche di culture diverse</w:t>
            </w:r>
            <w:r w:rsidR="001F2B51" w:rsidRPr="001F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anche se in modo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A84F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232EC">
              <w:rPr>
                <w:rFonts w:ascii="Times New Roman" w:eastAsia="Times New Roman" w:hAnsi="Times New Roman" w:cs="Times New Roman"/>
                <w:sz w:val="24"/>
                <w:szCs w:val="24"/>
              </w:rPr>
              <w:t>si pone in atteggiamento di ascolto di</w:t>
            </w:r>
            <w:r w:rsidR="00A84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brani musicale di vario genere anche di culture diverse</w:t>
            </w:r>
            <w:r w:rsidR="00A84FDC">
              <w:rPr>
                <w:rFonts w:ascii="Times New Roman" w:eastAsia="Times New Roman" w:hAnsi="Times New Roman" w:cs="Times New Roman"/>
                <w:sz w:val="24"/>
                <w:szCs w:val="24"/>
              </w:rPr>
              <w:t>, in modo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 autonomo</w:t>
            </w:r>
            <w:r w:rsidR="00A84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discontinuo.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 w:rsidP="00723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232EC">
              <w:rPr>
                <w:rFonts w:ascii="Times New Roman" w:eastAsia="Times New Roman" w:hAnsi="Times New Roman" w:cs="Times New Roman"/>
                <w:sz w:val="24"/>
                <w:szCs w:val="24"/>
              </w:rPr>
              <w:t>si pone in atteggiamento di ascolto di brani musicale di vario genere anche di culture diverse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 </w:t>
            </w:r>
            <w:r w:rsidR="007232EC">
              <w:rPr>
                <w:rFonts w:ascii="Times New Roman" w:eastAsia="Times New Roman" w:hAnsi="Times New Roman" w:cs="Times New Roman"/>
                <w:sz w:val="24"/>
                <w:szCs w:val="24"/>
              </w:rPr>
              <w:t>la guida del docente.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5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forme di notazione ritmica convenzionali e non.</w:t>
            </w:r>
          </w:p>
          <w:p w:rsidR="00833FFA" w:rsidRDefault="00833F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Pr="00CC5220" w:rsidRDefault="00701740" w:rsidP="00CC5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C5220">
              <w:rPr>
                <w:rFonts w:ascii="Times New Roman" w:eastAsia="Times New Roman" w:hAnsi="Times New Roman" w:cs="Times New Roman"/>
                <w:sz w:val="24"/>
                <w:szCs w:val="24"/>
              </w:rPr>
              <w:t>conosce</w:t>
            </w:r>
            <w:r w:rsidR="00CC5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forme di notazi</w:t>
            </w:r>
            <w:r w:rsidR="00CC5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ritmica convenzionali e non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CC5220">
              <w:rPr>
                <w:rFonts w:ascii="Times New Roman" w:eastAsia="Times New Roman" w:hAnsi="Times New Roman" w:cs="Times New Roman"/>
                <w:sz w:val="24"/>
                <w:szCs w:val="24"/>
              </w:rPr>
              <w:t>conosce forme di notazione ritmica convenzionali e 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utilizzando le risorse fornite dal docente o reperite altrove, anche se in modo discontinuo e 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B0DE3">
              <w:rPr>
                <w:rFonts w:ascii="Times New Roman" w:eastAsia="Times New Roman" w:hAnsi="Times New Roman" w:cs="Times New Roman"/>
                <w:sz w:val="24"/>
                <w:szCs w:val="24"/>
              </w:rPr>
              <w:t>conosce forme di notazione ritmica convenzionali e 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B0DE3">
              <w:rPr>
                <w:rFonts w:ascii="Times New Roman" w:eastAsia="Times New Roman" w:hAnsi="Times New Roman" w:cs="Times New Roman"/>
                <w:sz w:val="24"/>
                <w:szCs w:val="24"/>
              </w:rPr>
              <w:t>conosce forme di notazione ritmica convenzionali e 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del docente e di risorse fornite appositamente.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6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33FFA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33FFA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 w:rsidP="00C377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Utilizzare la notazione ritmica convenzionale in attività musicali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75F8D">
              <w:rPr>
                <w:rFonts w:ascii="Times New Roman" w:eastAsia="Times New Roman" w:hAnsi="Times New Roman" w:cs="Times New Roman"/>
                <w:sz w:val="24"/>
                <w:szCs w:val="24"/>
              </w:rPr>
              <w:t>utilizza</w:t>
            </w:r>
            <w:r w:rsidR="00675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notazione ritmica convenzionale in attività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dal docente sia reperite altrove, in modo autonomo e con continuità. </w:t>
            </w:r>
          </w:p>
        </w:tc>
      </w:tr>
      <w:tr w:rsidR="00833FFA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75F8D">
              <w:rPr>
                <w:rFonts w:ascii="Times New Roman" w:eastAsia="Times New Roman" w:hAnsi="Times New Roman" w:cs="Times New Roman"/>
                <w:sz w:val="24"/>
                <w:szCs w:val="24"/>
              </w:rPr>
              <w:t>utilizza la notazione ritmica convenzionale in attività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33FFA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75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utilizza la notazione ritmica convenzionale in attività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833FFA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833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33FFA" w:rsidRDefault="007017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FA" w:rsidRDefault="007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75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utilizza la notazione ritmica convenzionale in attività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33FFA" w:rsidRDefault="00833FF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833FFA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FA"/>
    <w:rsid w:val="001F2B51"/>
    <w:rsid w:val="003369A4"/>
    <w:rsid w:val="003C55BD"/>
    <w:rsid w:val="00633C0C"/>
    <w:rsid w:val="00675F8D"/>
    <w:rsid w:val="00701740"/>
    <w:rsid w:val="007232EC"/>
    <w:rsid w:val="007F1F40"/>
    <w:rsid w:val="00833FFA"/>
    <w:rsid w:val="00A84FDC"/>
    <w:rsid w:val="00BB0DE3"/>
    <w:rsid w:val="00C37797"/>
    <w:rsid w:val="00CC5220"/>
    <w:rsid w:val="00EE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A9D2B-1EED-474D-8198-5A15EF29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61D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1370D"/>
  </w:style>
  <w:style w:type="table" w:customStyle="1" w:styleId="TableNormal1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FE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4579E4"/>
    <w:pPr>
      <w:spacing w:after="0" w:line="240" w:lineRule="auto"/>
    </w:pPr>
  </w:style>
  <w:style w:type="paragraph" w:customStyle="1" w:styleId="Normale10">
    <w:name w:val="Normale1"/>
    <w:rsid w:val="000F4D3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0F4D3C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0F4D3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4D3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0F4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nC1+KsIvK97FaR9FBWAGxjcUvg==">CgMxLjAyCGguZ2pkZ3hzMghoLmdqZGd4czIIaC5namRneHMyCGguZ2pkZ3hzMghoLmdqZGd4czIIaC5namRneHMyCGguZ2pkZ3hzOAByITF2VUFlNDRieDhId25IQVluaGNQd05NaXd4cUNrSkdmeQ==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13</cp:revision>
  <dcterms:created xsi:type="dcterms:W3CDTF">2023-01-27T13:44:00Z</dcterms:created>
  <dcterms:modified xsi:type="dcterms:W3CDTF">2023-06-29T11:26:00Z</dcterms:modified>
</cp:coreProperties>
</file>