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B0D8886" w14:textId="77777777" w:rsidR="00DF4BBD" w:rsidRDefault="00453186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8893DC5" wp14:editId="14137228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3B53D4" w14:textId="7DAE86F5" w:rsidR="00DF4BBD" w:rsidRDefault="0045318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8E1574">
        <w:rPr>
          <w:b/>
          <w:color w:val="000000"/>
          <w:sz w:val="16"/>
          <w:szCs w:val="16"/>
        </w:rPr>
        <w:t xml:space="preserve"> e del Merito</w:t>
      </w:r>
    </w:p>
    <w:p w14:paraId="2C0B99A6" w14:textId="77777777" w:rsidR="00DF4BBD" w:rsidRDefault="0045318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54124088" w14:textId="77777777" w:rsidR="00DF4BBD" w:rsidRDefault="004531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5B428955" w14:textId="77777777" w:rsidR="00DF4BBD" w:rsidRDefault="00453186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29B593F" w14:textId="77777777" w:rsidR="00DF4BBD" w:rsidRDefault="00DF4BBD">
      <w:pPr>
        <w:jc w:val="center"/>
        <w:rPr>
          <w:b/>
        </w:rPr>
      </w:pPr>
    </w:p>
    <w:p w14:paraId="3CBB97C9" w14:textId="77777777" w:rsidR="00DF4BBD" w:rsidRDefault="0045318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03BAC1F4" w14:textId="77777777" w:rsidR="00DF4BBD" w:rsidRDefault="00453186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2EAF6F81" w14:textId="48F5CB95" w:rsidR="00DF4BBD" w:rsidRDefault="00453186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DE5694">
        <w:rPr>
          <w:b/>
        </w:rPr>
        <w:t>3</w:t>
      </w:r>
      <w:r>
        <w:rPr>
          <w:b/>
        </w:rPr>
        <w:t>-202</w:t>
      </w:r>
      <w:r w:rsidR="00DE5694">
        <w:rPr>
          <w:b/>
        </w:rPr>
        <w:t>4</w:t>
      </w:r>
      <w:bookmarkStart w:id="0" w:name="_GoBack"/>
      <w:bookmarkEnd w:id="0"/>
    </w:p>
    <w:p w14:paraId="1B5574BE" w14:textId="77777777" w:rsidR="00DF4BBD" w:rsidRDefault="00DF4BBD">
      <w:pPr>
        <w:spacing w:after="60"/>
        <w:rPr>
          <w:b/>
        </w:rPr>
      </w:pPr>
    </w:p>
    <w:p w14:paraId="386C5E70" w14:textId="41B4C694" w:rsidR="00DF4BBD" w:rsidRDefault="008E157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453186">
        <w:rPr>
          <w:b/>
          <w:color w:val="000000"/>
          <w:u w:val="single"/>
        </w:rPr>
        <w:t>DI TECNOLOGIA</w:t>
      </w:r>
    </w:p>
    <w:p w14:paraId="306FB81E" w14:textId="77777777" w:rsidR="00DF4BBD" w:rsidRDefault="0045318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</w:t>
      </w:r>
    </w:p>
    <w:tbl>
      <w:tblPr>
        <w:tblStyle w:val="a8"/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DF4BBD" w14:paraId="4E2113D0" w14:textId="77777777" w:rsidTr="00F6451D">
        <w:tc>
          <w:tcPr>
            <w:tcW w:w="14601" w:type="dxa"/>
            <w:gridSpan w:val="3"/>
            <w:shd w:val="clear" w:color="auto" w:fill="auto"/>
          </w:tcPr>
          <w:p w14:paraId="48F73109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DF4BBD" w14:paraId="310DEBAE" w14:textId="77777777" w:rsidTr="00F6451D">
        <w:tc>
          <w:tcPr>
            <w:tcW w:w="14601" w:type="dxa"/>
            <w:gridSpan w:val="3"/>
            <w:shd w:val="clear" w:color="auto" w:fill="auto"/>
          </w:tcPr>
          <w:p w14:paraId="660201D4" w14:textId="77777777" w:rsidR="00DF4BBD" w:rsidRPr="002A7FF7" w:rsidRDefault="00453186" w:rsidP="00F6451D">
            <w:pPr>
              <w:pStyle w:val="Nessunaspaziatura"/>
            </w:pPr>
            <w:r w:rsidRPr="002A7FF7">
              <w:t>L’alunno riconosce e identifica nell’ambiente che lo circonda elementi e fenomeni di tipo artificiale per discriminarli da quelli naturali.</w:t>
            </w:r>
          </w:p>
          <w:p w14:paraId="760D181A" w14:textId="77777777" w:rsidR="00DF4BBD" w:rsidRPr="002A7FF7" w:rsidRDefault="00453186" w:rsidP="00F6451D">
            <w:pPr>
              <w:pStyle w:val="Nessunaspaziatura"/>
            </w:pPr>
            <w:r w:rsidRPr="002A7FF7">
              <w:t>Conosce e utilizza semplici oggetti e strumenti di uso quotidiano ed è in grado di descriverne la funzione principale e la struttura e di spiegarne il funzionamento per inventare nuovi oggetti e utilizzarli consapevolmente nella realtà di tutti i giorni.</w:t>
            </w:r>
          </w:p>
          <w:p w14:paraId="6F628179" w14:textId="77777777" w:rsidR="00DF4BBD" w:rsidRDefault="00453186" w:rsidP="00F6451D">
            <w:pPr>
              <w:pStyle w:val="Nessunaspaziatura"/>
            </w:pPr>
            <w:r w:rsidRPr="002A7FF7">
              <w:t>Sa ricavare informazioni utili su proprietà e caratteristiche di beni o servizi leggendo etichette, volantini o altra documentazione tecnica e commerciale per effettuare alcune scelte nella vita quotidiana.</w:t>
            </w:r>
          </w:p>
        </w:tc>
      </w:tr>
      <w:tr w:rsidR="00DF4BBD" w14:paraId="5C497D5D" w14:textId="77777777" w:rsidTr="00F6451D">
        <w:tc>
          <w:tcPr>
            <w:tcW w:w="14601" w:type="dxa"/>
            <w:gridSpan w:val="3"/>
            <w:shd w:val="clear" w:color="auto" w:fill="auto"/>
          </w:tcPr>
          <w:p w14:paraId="7E173B43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DF4BBD" w14:paraId="5FBAFE67" w14:textId="77777777" w:rsidTr="00F6451D">
        <w:trPr>
          <w:trHeight w:val="414"/>
        </w:trPr>
        <w:tc>
          <w:tcPr>
            <w:tcW w:w="4867" w:type="dxa"/>
            <w:shd w:val="clear" w:color="auto" w:fill="auto"/>
          </w:tcPr>
          <w:p w14:paraId="0A5B34BA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14:paraId="6802722C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PREVEDERE E IMMAGINARE </w:t>
            </w:r>
          </w:p>
        </w:tc>
        <w:tc>
          <w:tcPr>
            <w:tcW w:w="4867" w:type="dxa"/>
            <w:shd w:val="clear" w:color="auto" w:fill="auto"/>
          </w:tcPr>
          <w:p w14:paraId="40E30170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INTERVENIRE E TRASFORMARE </w:t>
            </w:r>
          </w:p>
        </w:tc>
      </w:tr>
      <w:tr w:rsidR="00DF4BBD" w14:paraId="1A035341" w14:textId="77777777" w:rsidTr="00F6451D">
        <w:trPr>
          <w:trHeight w:val="414"/>
        </w:trPr>
        <w:tc>
          <w:tcPr>
            <w:tcW w:w="4867" w:type="dxa"/>
            <w:shd w:val="clear" w:color="auto" w:fill="auto"/>
          </w:tcPr>
          <w:p w14:paraId="23BE91A8" w14:textId="0C25055E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42992">
              <w:t>Descrive con le parole e rappresenta con disegni e schemi gli elementi del mondo artificiale.</w:t>
            </w:r>
          </w:p>
          <w:p w14:paraId="60E6A482" w14:textId="06DF3925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42992">
              <w:t>Identifica le informazioni che servono a compiere scelte.</w:t>
            </w:r>
          </w:p>
        </w:tc>
        <w:tc>
          <w:tcPr>
            <w:tcW w:w="4867" w:type="dxa"/>
            <w:shd w:val="clear" w:color="auto" w:fill="auto"/>
          </w:tcPr>
          <w:p w14:paraId="7DC19E60" w14:textId="2A2A1C59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542992">
              <w:t>Pianifica la costruzione di un nuovo oggetto Elenca le sequenze necessarie per la costruzione (anche con l’utilizzo del computer)</w:t>
            </w:r>
          </w:p>
        </w:tc>
        <w:tc>
          <w:tcPr>
            <w:tcW w:w="4867" w:type="dxa"/>
            <w:shd w:val="clear" w:color="auto" w:fill="auto"/>
          </w:tcPr>
          <w:p w14:paraId="3D1A821A" w14:textId="77777777" w:rsidR="00146790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542992">
              <w:t xml:space="preserve">Realizza la costruzione di un nuovo oggetto e lo utilizza </w:t>
            </w:r>
          </w:p>
          <w:p w14:paraId="07E5BD64" w14:textId="5003CE9F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542992">
              <w:t>Descrive e documentando la sequenza delle operazioni necessarie</w:t>
            </w:r>
          </w:p>
          <w:p w14:paraId="139F6A31" w14:textId="44FA143A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542992">
              <w:t>Spiega graficamente le fasi dei processi di trasformazione all’interno di un piccolo gruppo.</w:t>
            </w:r>
          </w:p>
          <w:p w14:paraId="65B98A81" w14:textId="56D69242" w:rsidR="00DF4BBD" w:rsidRPr="00542992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542992">
              <w:t>Utilizza strumenti di videoscrittura e motori di ricerca</w:t>
            </w:r>
          </w:p>
        </w:tc>
      </w:tr>
      <w:tr w:rsidR="00DF4BBD" w14:paraId="14A9DE7D" w14:textId="77777777" w:rsidTr="00F6451D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0C9D96AB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DF4BBD" w14:paraId="2D22EAC1" w14:textId="77777777" w:rsidTr="00F6451D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53C91602" w14:textId="40E13FD0" w:rsidR="00DF4BBD" w:rsidRDefault="00032F55" w:rsidP="00F6451D">
            <w:pPr>
              <w:pStyle w:val="Nessunaspaziatura"/>
            </w:pPr>
            <w:r>
              <w:t xml:space="preserve">Programmi di disegno e </w:t>
            </w:r>
            <w:r w:rsidR="00453186">
              <w:t>scrittura</w:t>
            </w:r>
          </w:p>
          <w:p w14:paraId="645E3832" w14:textId="77777777" w:rsidR="00DF4BBD" w:rsidRDefault="00453186" w:rsidP="00F6451D">
            <w:pPr>
              <w:pStyle w:val="Nessunaspaziatura"/>
            </w:pPr>
            <w:r>
              <w:t>Ricerca di immagini con i motori di ricerca</w:t>
            </w:r>
          </w:p>
          <w:p w14:paraId="0D9EBE78" w14:textId="77777777" w:rsidR="00DF4BBD" w:rsidRDefault="00453186" w:rsidP="00F6451D">
            <w:pPr>
              <w:pStyle w:val="Nessunaspaziatura"/>
            </w:pPr>
            <w:r>
              <w:t>Manufatti in collegamento con altre discipline</w:t>
            </w:r>
          </w:p>
          <w:p w14:paraId="1DFDAF14" w14:textId="77777777" w:rsidR="00DF4BBD" w:rsidRDefault="00453186" w:rsidP="00F6451D">
            <w:pPr>
              <w:pStyle w:val="Nessunaspaziatura"/>
            </w:pPr>
            <w:r>
              <w:t>Giochi didattici online e/o con l’utilizzo di software</w:t>
            </w:r>
          </w:p>
          <w:p w14:paraId="28324F8F" w14:textId="77777777" w:rsidR="00DF4BBD" w:rsidRDefault="00453186" w:rsidP="00F6451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rPr>
                <w:color w:val="000000"/>
              </w:rPr>
              <w:t>Coding</w:t>
            </w:r>
            <w:proofErr w:type="spellEnd"/>
          </w:p>
        </w:tc>
      </w:tr>
    </w:tbl>
    <w:p w14:paraId="2F94C4BB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94C12DF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DF4BBD" w14:paraId="10C04BDB" w14:textId="77777777">
        <w:trPr>
          <w:trHeight w:val="330"/>
        </w:trPr>
        <w:tc>
          <w:tcPr>
            <w:tcW w:w="7336" w:type="dxa"/>
          </w:tcPr>
          <w:p w14:paraId="767CE627" w14:textId="094B49FD" w:rsidR="00DF4BBD" w:rsidRDefault="008E1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453186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30964ACC" w14:textId="77777777" w:rsidR="00DF4BBD" w:rsidRDefault="00453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DF4BBD" w14:paraId="719F83B0" w14:textId="77777777">
        <w:trPr>
          <w:trHeight w:val="330"/>
        </w:trPr>
        <w:tc>
          <w:tcPr>
            <w:tcW w:w="7336" w:type="dxa"/>
          </w:tcPr>
          <w:p w14:paraId="3C2AB892" w14:textId="5A8E41F3" w:rsidR="00DF4BBD" w:rsidRDefault="00146790">
            <w:pPr>
              <w:spacing w:line="276" w:lineRule="auto"/>
            </w:pPr>
            <w:r>
              <w:t>Descrive</w:t>
            </w:r>
            <w:r w:rsidR="00032F55">
              <w:t>re</w:t>
            </w:r>
            <w:r>
              <w:t xml:space="preserve"> con le parole e rappresenta con disegni e schemi gli</w:t>
            </w:r>
            <w:r w:rsidR="008E1574">
              <w:t xml:space="preserve"> elementi del mondo artificiale</w:t>
            </w:r>
          </w:p>
          <w:p w14:paraId="2B7C5C84" w14:textId="77777777" w:rsidR="008E1574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t>Pianifica</w:t>
            </w:r>
            <w:r w:rsidR="00032F55">
              <w:t>re</w:t>
            </w:r>
            <w:r>
              <w:t xml:space="preserve"> la costruzione di un nuovo oggetto</w:t>
            </w:r>
            <w:r w:rsidRPr="00146790">
              <w:rPr>
                <w:color w:val="FF0000"/>
              </w:rPr>
              <w:t xml:space="preserve"> </w:t>
            </w:r>
          </w:p>
          <w:p w14:paraId="2DC4D3AC" w14:textId="7129194A" w:rsidR="00DF4BBD" w:rsidRDefault="00146790" w:rsidP="00146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Realizza</w:t>
            </w:r>
            <w:r w:rsidR="008E1574">
              <w:t>re</w:t>
            </w:r>
            <w:r>
              <w:t xml:space="preserve"> la costr</w:t>
            </w:r>
            <w:r w:rsidR="008E1574">
              <w:t xml:space="preserve">uzione di un nuovo oggetto e </w:t>
            </w:r>
            <w:r>
              <w:t>utilizza</w:t>
            </w:r>
            <w:r w:rsidR="008E1574">
              <w:t>rla</w:t>
            </w:r>
          </w:p>
        </w:tc>
        <w:tc>
          <w:tcPr>
            <w:tcW w:w="7265" w:type="dxa"/>
            <w:shd w:val="clear" w:color="auto" w:fill="auto"/>
          </w:tcPr>
          <w:p w14:paraId="72F928C0" w14:textId="5F1149C9" w:rsidR="00DF4BBD" w:rsidRDefault="00146790">
            <w:pPr>
              <w:spacing w:line="276" w:lineRule="auto"/>
            </w:pPr>
            <w:r>
              <w:t>Identifica</w:t>
            </w:r>
            <w:r w:rsidR="00032F55">
              <w:t>re</w:t>
            </w:r>
            <w:r>
              <w:t xml:space="preserve"> le informazioni che servono a compiere scelte</w:t>
            </w:r>
          </w:p>
          <w:p w14:paraId="5B9D4196" w14:textId="35489922" w:rsidR="00DF4BBD" w:rsidRPr="00146790" w:rsidRDefault="00146790">
            <w:pPr>
              <w:rPr>
                <w:color w:val="FF0000"/>
              </w:rPr>
            </w:pPr>
            <w:r>
              <w:t>Elenca</w:t>
            </w:r>
            <w:r w:rsidR="00032F55">
              <w:t>re</w:t>
            </w:r>
            <w:r>
              <w:t xml:space="preserve"> le sequenze necessarie per la </w:t>
            </w:r>
            <w:r w:rsidRPr="00453186">
              <w:t xml:space="preserve">costruzione di oggetti </w:t>
            </w:r>
          </w:p>
          <w:p w14:paraId="3AEA10CD" w14:textId="6E970136" w:rsidR="00DF4BBD" w:rsidRDefault="00146790">
            <w:r>
              <w:t>Spiega</w:t>
            </w:r>
            <w:r w:rsidR="00032F55">
              <w:t>re</w:t>
            </w:r>
            <w:r>
              <w:t xml:space="preserve"> graficamente le fasi dei processi di trasformazione a</w:t>
            </w:r>
            <w:r w:rsidR="008E1574">
              <w:t>ll’interno di un piccolo gruppo</w:t>
            </w:r>
          </w:p>
          <w:p w14:paraId="4093653C" w14:textId="2FED5AD0" w:rsidR="00DF4BBD" w:rsidRDefault="00146790">
            <w:r>
              <w:t>Utilizza</w:t>
            </w:r>
            <w:r w:rsidR="00032F55">
              <w:t>re</w:t>
            </w:r>
            <w:r>
              <w:t xml:space="preserve"> strumenti di videoscrittura e motori di ricerca</w:t>
            </w:r>
          </w:p>
        </w:tc>
      </w:tr>
    </w:tbl>
    <w:p w14:paraId="0F8BEF6D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F4BBD" w14:paraId="19B69167" w14:textId="77777777">
        <w:tc>
          <w:tcPr>
            <w:tcW w:w="14426" w:type="dxa"/>
          </w:tcPr>
          <w:p w14:paraId="066CDF13" w14:textId="5DDA3AFA" w:rsidR="00DF4BBD" w:rsidRDefault="008E1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</w:t>
            </w:r>
            <w:r w:rsidR="00453186">
              <w:rPr>
                <w:b/>
                <w:color w:val="000000"/>
              </w:rPr>
              <w:t xml:space="preserve"> - APPROCCI METODOLOGICI</w:t>
            </w:r>
          </w:p>
        </w:tc>
      </w:tr>
      <w:tr w:rsidR="00DF4BBD" w14:paraId="2ACDC812" w14:textId="77777777">
        <w:tc>
          <w:tcPr>
            <w:tcW w:w="14426" w:type="dxa"/>
          </w:tcPr>
          <w:p w14:paraId="0BF4EA6C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4DD1E815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08C145F9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9A61AD9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7460FC47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47BB1CF7" w14:textId="77777777" w:rsidR="00DF4BBD" w:rsidRDefault="0045318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052FC3B" w14:textId="77777777" w:rsidR="00DF4BBD" w:rsidRDefault="0045318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3AA34EBB" w14:textId="77777777" w:rsidR="00DF4BBD" w:rsidRDefault="0045318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61039F8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578CB75C" w14:textId="77777777" w:rsidR="00DF4BBD" w:rsidRDefault="0045318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4C631D36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116483D3" w14:textId="77777777" w:rsidR="00DF4BBD" w:rsidRDefault="0045318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5821FC02" w14:textId="77777777" w:rsidR="00DF4BBD" w:rsidRDefault="004531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381313B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F4BBD" w14:paraId="0BC3EAA1" w14:textId="77777777">
        <w:tc>
          <w:tcPr>
            <w:tcW w:w="14426" w:type="dxa"/>
          </w:tcPr>
          <w:p w14:paraId="7E4A8457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760CE10D" w14:textId="77777777" w:rsidR="00DF4BBD" w:rsidRDefault="00DF4BBD">
      <w:pPr>
        <w:rPr>
          <w:b/>
        </w:rPr>
      </w:pPr>
    </w:p>
    <w:p w14:paraId="6722A343" w14:textId="77777777" w:rsidR="00DF4BBD" w:rsidRDefault="00DF4BBD">
      <w:pPr>
        <w:rPr>
          <w:b/>
        </w:rPr>
      </w:pPr>
    </w:p>
    <w:p w14:paraId="36DE1EC7" w14:textId="77777777" w:rsidR="00DF4BBD" w:rsidRDefault="00453186">
      <w:pPr>
        <w:rPr>
          <w:b/>
        </w:rPr>
      </w:pPr>
      <w:r>
        <w:rPr>
          <w:b/>
        </w:rPr>
        <w:t xml:space="preserve">TIPOLOGIE DI PROVE </w:t>
      </w:r>
    </w:p>
    <w:p w14:paraId="024F7F2E" w14:textId="77777777" w:rsidR="00DF4BBD" w:rsidRDefault="00DF4BBD">
      <w:pPr>
        <w:rPr>
          <w:b/>
        </w:rPr>
      </w:pPr>
    </w:p>
    <w:p w14:paraId="3ECEB4BE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1AF8BD3C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38079F7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2D3EA67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16D41397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Prove pratiche (esecuzioni strumentali, prove grafiche, elaborati multimediali, artefatti)</w:t>
      </w:r>
    </w:p>
    <w:p w14:paraId="610034BD" w14:textId="77777777" w:rsidR="00DF4BBD" w:rsidRDefault="004531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5FF41FEF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79F588" w14:textId="77777777" w:rsidR="00DF4BBD" w:rsidRDefault="0045318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8CD36D9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BE17DF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6"/>
        <w:gridCol w:w="2358"/>
        <w:gridCol w:w="2404"/>
        <w:gridCol w:w="2490"/>
        <w:gridCol w:w="2665"/>
        <w:gridCol w:w="2434"/>
      </w:tblGrid>
      <w:tr w:rsidR="00DF4BBD" w14:paraId="21388EDF" w14:textId="77777777" w:rsidTr="00032F55">
        <w:trPr>
          <w:trHeight w:val="474"/>
        </w:trPr>
        <w:tc>
          <w:tcPr>
            <w:tcW w:w="2396" w:type="dxa"/>
          </w:tcPr>
          <w:p w14:paraId="4EA69536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58" w:type="dxa"/>
          </w:tcPr>
          <w:p w14:paraId="67B7123B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04" w:type="dxa"/>
          </w:tcPr>
          <w:p w14:paraId="75434490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PIENAMENTE RAGGIUNTO </w:t>
            </w:r>
          </w:p>
          <w:p w14:paraId="30AA2E11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90" w:type="dxa"/>
          </w:tcPr>
          <w:p w14:paraId="0BB60F6E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ADEGUATAMENTE</w:t>
            </w:r>
          </w:p>
          <w:p w14:paraId="627AACDA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  <w:p w14:paraId="17460263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65" w:type="dxa"/>
          </w:tcPr>
          <w:p w14:paraId="73D6459C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SOSTANZIALMENTE</w:t>
            </w:r>
          </w:p>
          <w:p w14:paraId="7E3973F8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  <w:p w14:paraId="7D22EC7F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34" w:type="dxa"/>
          </w:tcPr>
          <w:p w14:paraId="3FD7CAA2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PARZIALMENTE</w:t>
            </w:r>
          </w:p>
          <w:p w14:paraId="5485847D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</w:tc>
      </w:tr>
      <w:tr w:rsidR="00DF4BBD" w14:paraId="6385D8E3" w14:textId="77777777" w:rsidTr="00032F55">
        <w:trPr>
          <w:trHeight w:val="524"/>
        </w:trPr>
        <w:tc>
          <w:tcPr>
            <w:tcW w:w="2396" w:type="dxa"/>
          </w:tcPr>
          <w:p w14:paraId="11CDC43A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58" w:type="dxa"/>
          </w:tcPr>
          <w:p w14:paraId="1DED95ED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404" w:type="dxa"/>
          </w:tcPr>
          <w:p w14:paraId="3E9D690F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90" w:type="dxa"/>
          </w:tcPr>
          <w:p w14:paraId="37D434A0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65" w:type="dxa"/>
          </w:tcPr>
          <w:p w14:paraId="62F39F3C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434" w:type="dxa"/>
          </w:tcPr>
          <w:p w14:paraId="3730BB15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DF4BBD" w14:paraId="5AE13B78" w14:textId="77777777" w:rsidTr="00032F55">
        <w:trPr>
          <w:trHeight w:val="179"/>
        </w:trPr>
        <w:tc>
          <w:tcPr>
            <w:tcW w:w="2396" w:type="dxa"/>
          </w:tcPr>
          <w:p w14:paraId="20DE6883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58" w:type="dxa"/>
          </w:tcPr>
          <w:p w14:paraId="0F5C4096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404" w:type="dxa"/>
          </w:tcPr>
          <w:p w14:paraId="6126698C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90" w:type="dxa"/>
          </w:tcPr>
          <w:p w14:paraId="19ABFC66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65" w:type="dxa"/>
          </w:tcPr>
          <w:p w14:paraId="75FE950A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434" w:type="dxa"/>
          </w:tcPr>
          <w:p w14:paraId="42A8A57B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DF4BBD" w14:paraId="356E00DD" w14:textId="77777777" w:rsidTr="00032F55">
        <w:trPr>
          <w:trHeight w:val="1007"/>
        </w:trPr>
        <w:tc>
          <w:tcPr>
            <w:tcW w:w="2396" w:type="dxa"/>
          </w:tcPr>
          <w:p w14:paraId="0DB357FE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58" w:type="dxa"/>
          </w:tcPr>
          <w:p w14:paraId="3443663E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404" w:type="dxa"/>
          </w:tcPr>
          <w:p w14:paraId="18B6307E" w14:textId="77777777" w:rsidR="00DF4BBD" w:rsidRDefault="00453186">
            <w:pPr>
              <w:rPr>
                <w:b/>
              </w:rPr>
            </w:pPr>
            <w:r>
              <w:t xml:space="preserve">Autonomia e sicurezza </w:t>
            </w:r>
          </w:p>
          <w:p w14:paraId="206F0EB1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90" w:type="dxa"/>
          </w:tcPr>
          <w:p w14:paraId="5F9369A0" w14:textId="77777777" w:rsidR="00DF4BBD" w:rsidRDefault="00453186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35480A59" w14:textId="77777777" w:rsidR="00DF4BBD" w:rsidRDefault="00453186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27C1CF67" w14:textId="77777777" w:rsidR="00DF4BBD" w:rsidRDefault="00453186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513E5871" w14:textId="77777777" w:rsidR="00DF4BBD" w:rsidRDefault="00DF4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65" w:type="dxa"/>
          </w:tcPr>
          <w:p w14:paraId="5FD3BF77" w14:textId="77777777" w:rsidR="00DF4BBD" w:rsidRDefault="00453186">
            <w:proofErr w:type="gramStart"/>
            <w:r>
              <w:t>parziale</w:t>
            </w:r>
            <w:proofErr w:type="gramEnd"/>
          </w:p>
          <w:p w14:paraId="59651EF5" w14:textId="77777777" w:rsidR="00DF4BBD" w:rsidRDefault="00453186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176177F8" w14:textId="77777777" w:rsidR="00DF4BBD" w:rsidRDefault="00453186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11442C34" w14:textId="77777777" w:rsidR="00DF4BBD" w:rsidRDefault="00453186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34" w:type="dxa"/>
          </w:tcPr>
          <w:p w14:paraId="7F6088D3" w14:textId="209004C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5823DBA6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AE6670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79CCF8C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5D30740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C9F07A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D1B4413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A0F58E1" w14:textId="77777777" w:rsidR="00DF4BBD" w:rsidRDefault="00453186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79D1909E" w14:textId="77777777" w:rsidR="00DF4BBD" w:rsidRDefault="00DF4BBD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DF4BBD" w14:paraId="6FFA48F9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77A5F847" w14:textId="77777777" w:rsidR="00DF4BBD" w:rsidRDefault="00453186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532B7CD" w14:textId="77777777" w:rsidR="00DF4BBD" w:rsidRDefault="00453186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5C1FE9F" w14:textId="77777777" w:rsidR="00DF4BBD" w:rsidRDefault="004531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2E522115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1FCBFE45" w14:textId="77777777" w:rsidR="00DF4BBD" w:rsidRDefault="004531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6FE65629" w14:textId="77777777" w:rsidR="00DF4BBD" w:rsidRDefault="00453186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72844C77" w14:textId="77777777" w:rsidR="00DF4BBD" w:rsidRDefault="004531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58766EE2" w14:textId="77777777" w:rsidR="00DF4BBD" w:rsidRDefault="00DF4BBD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5288C578" w14:textId="77777777" w:rsidR="00DF4BBD" w:rsidRDefault="00453186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40C5F9D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49BCEDC4" w14:textId="77777777" w:rsidR="00DF4BBD" w:rsidRDefault="00DF4BBD">
            <w:pPr>
              <w:rPr>
                <w:b/>
              </w:rPr>
            </w:pPr>
          </w:p>
        </w:tc>
      </w:tr>
      <w:tr w:rsidR="00DF4BBD" w14:paraId="3EC35034" w14:textId="77777777">
        <w:trPr>
          <w:trHeight w:val="477"/>
        </w:trPr>
        <w:tc>
          <w:tcPr>
            <w:tcW w:w="1964" w:type="dxa"/>
          </w:tcPr>
          <w:p w14:paraId="6FCE7150" w14:textId="77777777" w:rsidR="00DF4BBD" w:rsidRDefault="00453186">
            <w:r>
              <w:t>AVANZATO</w:t>
            </w:r>
          </w:p>
        </w:tc>
        <w:tc>
          <w:tcPr>
            <w:tcW w:w="3257" w:type="dxa"/>
          </w:tcPr>
          <w:p w14:paraId="5DDE09D0" w14:textId="77777777" w:rsidR="00DF4BBD" w:rsidRDefault="00453186">
            <w:r>
              <w:t>L’alunno/a svolge le attività in completa autonomia</w:t>
            </w:r>
          </w:p>
        </w:tc>
        <w:tc>
          <w:tcPr>
            <w:tcW w:w="3255" w:type="dxa"/>
          </w:tcPr>
          <w:p w14:paraId="2A2B653A" w14:textId="77777777" w:rsidR="00DF4BBD" w:rsidRDefault="00453186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5DD734CA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2411179B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DF4BBD" w14:paraId="0D7BC32B" w14:textId="77777777">
        <w:trPr>
          <w:trHeight w:val="504"/>
        </w:trPr>
        <w:tc>
          <w:tcPr>
            <w:tcW w:w="1964" w:type="dxa"/>
          </w:tcPr>
          <w:p w14:paraId="65E8ABE3" w14:textId="77777777" w:rsidR="00DF4BBD" w:rsidRDefault="00453186">
            <w:r>
              <w:lastRenderedPageBreak/>
              <w:t>INTERMEDIO</w:t>
            </w:r>
          </w:p>
        </w:tc>
        <w:tc>
          <w:tcPr>
            <w:tcW w:w="3257" w:type="dxa"/>
          </w:tcPr>
          <w:p w14:paraId="2A170ADE" w14:textId="77777777" w:rsidR="00DF4BBD" w:rsidRDefault="00453186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108B399" w14:textId="77777777" w:rsidR="00DF4BBD" w:rsidRDefault="00453186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55DEE353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62C3D2D3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DF4BBD" w14:paraId="522027F1" w14:textId="77777777">
        <w:trPr>
          <w:trHeight w:val="477"/>
        </w:trPr>
        <w:tc>
          <w:tcPr>
            <w:tcW w:w="1964" w:type="dxa"/>
          </w:tcPr>
          <w:p w14:paraId="5FFB0C48" w14:textId="77777777" w:rsidR="00DF4BBD" w:rsidRDefault="00453186">
            <w:r>
              <w:t>BASE</w:t>
            </w:r>
          </w:p>
        </w:tc>
        <w:tc>
          <w:tcPr>
            <w:tcW w:w="3257" w:type="dxa"/>
          </w:tcPr>
          <w:p w14:paraId="3D1300D2" w14:textId="77777777" w:rsidR="00DF4BBD" w:rsidRDefault="00453186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1D1349E3" w14:textId="77777777" w:rsidR="00DF4BBD" w:rsidRDefault="00453186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08065BE4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76FFE5CF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DF4BBD" w14:paraId="7AD6B04E" w14:textId="77777777">
        <w:trPr>
          <w:trHeight w:val="134"/>
        </w:trPr>
        <w:tc>
          <w:tcPr>
            <w:tcW w:w="1964" w:type="dxa"/>
          </w:tcPr>
          <w:p w14:paraId="36A91833" w14:textId="77777777" w:rsidR="00DF4BBD" w:rsidRDefault="00453186">
            <w:r>
              <w:t>IN VIA DI PRIMA ACQUISIZIONE</w:t>
            </w:r>
          </w:p>
        </w:tc>
        <w:tc>
          <w:tcPr>
            <w:tcW w:w="3257" w:type="dxa"/>
          </w:tcPr>
          <w:p w14:paraId="10123997" w14:textId="77777777" w:rsidR="00DF4BBD" w:rsidRDefault="00453186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6382043" w14:textId="77777777" w:rsidR="00DF4BBD" w:rsidRDefault="00453186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523A6BFA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264D3428" w14:textId="77777777" w:rsidR="00DF4BBD" w:rsidRDefault="00453186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19368F02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18FE24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DA90AF" w14:textId="77777777" w:rsidR="00DF4BBD" w:rsidRDefault="0045318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35ED48BD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DF4BBD" w14:paraId="2BB9749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6B0C5938" w14:textId="77777777" w:rsidR="00DF4BBD" w:rsidRDefault="00453186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53C79C06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DF4BBD" w14:paraId="494AF6D0" w14:textId="77777777">
        <w:trPr>
          <w:trHeight w:val="681"/>
        </w:trPr>
        <w:tc>
          <w:tcPr>
            <w:tcW w:w="3592" w:type="dxa"/>
          </w:tcPr>
          <w:p w14:paraId="04B97EC0" w14:textId="77777777" w:rsidR="00DF4BBD" w:rsidRDefault="00453186">
            <w:r>
              <w:t>AVANZATO</w:t>
            </w:r>
          </w:p>
        </w:tc>
        <w:tc>
          <w:tcPr>
            <w:tcW w:w="11294" w:type="dxa"/>
          </w:tcPr>
          <w:p w14:paraId="5B403555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DF4BBD" w14:paraId="02893659" w14:textId="77777777">
        <w:trPr>
          <w:trHeight w:val="719"/>
        </w:trPr>
        <w:tc>
          <w:tcPr>
            <w:tcW w:w="3592" w:type="dxa"/>
          </w:tcPr>
          <w:p w14:paraId="5BEB69D8" w14:textId="77777777" w:rsidR="00DF4BBD" w:rsidRDefault="00453186">
            <w:r>
              <w:t>INTERMEDIO</w:t>
            </w:r>
          </w:p>
        </w:tc>
        <w:tc>
          <w:tcPr>
            <w:tcW w:w="11294" w:type="dxa"/>
          </w:tcPr>
          <w:p w14:paraId="71486CF7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F4BBD" w14:paraId="4AE99A35" w14:textId="77777777">
        <w:trPr>
          <w:trHeight w:val="681"/>
        </w:trPr>
        <w:tc>
          <w:tcPr>
            <w:tcW w:w="3592" w:type="dxa"/>
          </w:tcPr>
          <w:p w14:paraId="64F6961F" w14:textId="77777777" w:rsidR="00DF4BBD" w:rsidRDefault="00453186">
            <w:r>
              <w:t>BASE</w:t>
            </w:r>
          </w:p>
        </w:tc>
        <w:tc>
          <w:tcPr>
            <w:tcW w:w="11294" w:type="dxa"/>
          </w:tcPr>
          <w:p w14:paraId="62EA2064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DF4BBD" w14:paraId="4CE1D41F" w14:textId="77777777">
        <w:trPr>
          <w:trHeight w:val="719"/>
        </w:trPr>
        <w:tc>
          <w:tcPr>
            <w:tcW w:w="3592" w:type="dxa"/>
          </w:tcPr>
          <w:p w14:paraId="7ECDC315" w14:textId="77777777" w:rsidR="00DF4BBD" w:rsidRDefault="00453186">
            <w:r>
              <w:t>IN VIA DI PRIMA ACQUISIZIONE</w:t>
            </w:r>
          </w:p>
        </w:tc>
        <w:tc>
          <w:tcPr>
            <w:tcW w:w="11294" w:type="dxa"/>
          </w:tcPr>
          <w:p w14:paraId="36C2090C" w14:textId="77777777" w:rsidR="00DF4BBD" w:rsidRDefault="00453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E937D09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307898" w14:textId="77777777" w:rsidR="00DF4BBD" w:rsidRDefault="00453186">
      <w:pPr>
        <w:jc w:val="center"/>
        <w:rPr>
          <w:b/>
        </w:rPr>
      </w:pPr>
      <w:r>
        <w:rPr>
          <w:b/>
        </w:rPr>
        <w:t xml:space="preserve">AUTOVALUTAZIONE  </w:t>
      </w:r>
    </w:p>
    <w:p w14:paraId="1D8F2D26" w14:textId="77777777" w:rsidR="00DF4BBD" w:rsidRDefault="00DF4BBD">
      <w:pPr>
        <w:rPr>
          <w:b/>
        </w:rPr>
      </w:pPr>
    </w:p>
    <w:p w14:paraId="18C3BAB0" w14:textId="77777777" w:rsidR="00DF4BBD" w:rsidRDefault="00453186">
      <w:r>
        <w:t>Domande- stimolo per guidare il momento di autovalutazione degli alunni</w:t>
      </w:r>
    </w:p>
    <w:p w14:paraId="27DDA80A" w14:textId="77777777" w:rsidR="00DF4BBD" w:rsidRDefault="00453186">
      <w:r>
        <w:t>Griglie autovalutazione</w:t>
      </w:r>
    </w:p>
    <w:p w14:paraId="7D8440A6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5B12946" w14:textId="77777777" w:rsidR="00DF4BBD" w:rsidRDefault="00DF4B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DF4BBD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4BAAD" w14:textId="77777777" w:rsidR="00971B75" w:rsidRDefault="00971B75">
      <w:r>
        <w:separator/>
      </w:r>
    </w:p>
  </w:endnote>
  <w:endnote w:type="continuationSeparator" w:id="0">
    <w:p w14:paraId="255D80D1" w14:textId="77777777" w:rsidR="00971B75" w:rsidRDefault="0097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ED8A7" w14:textId="77777777" w:rsidR="00DF4BBD" w:rsidRDefault="004531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E5694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03FA42C8" w14:textId="77777777" w:rsidR="00DF4BBD" w:rsidRDefault="00DF4B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C5AB4" w14:textId="77777777" w:rsidR="00971B75" w:rsidRDefault="00971B75">
      <w:r>
        <w:separator/>
      </w:r>
    </w:p>
  </w:footnote>
  <w:footnote w:type="continuationSeparator" w:id="0">
    <w:p w14:paraId="77C2B07A" w14:textId="77777777" w:rsidR="00971B75" w:rsidRDefault="00971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87F04"/>
    <w:multiLevelType w:val="multilevel"/>
    <w:tmpl w:val="41A24F6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CD1B61"/>
    <w:multiLevelType w:val="multilevel"/>
    <w:tmpl w:val="FC76C78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E25329A"/>
    <w:multiLevelType w:val="multilevel"/>
    <w:tmpl w:val="E5F0D7A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F4B46C5"/>
    <w:multiLevelType w:val="multilevel"/>
    <w:tmpl w:val="7D603F12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10A29E4"/>
    <w:multiLevelType w:val="multilevel"/>
    <w:tmpl w:val="994A1F9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C39403A"/>
    <w:multiLevelType w:val="multilevel"/>
    <w:tmpl w:val="508EDCC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DF36C13"/>
    <w:multiLevelType w:val="multilevel"/>
    <w:tmpl w:val="C298E5A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6F2333"/>
    <w:multiLevelType w:val="hybridMultilevel"/>
    <w:tmpl w:val="46349D9A"/>
    <w:lvl w:ilvl="0" w:tplc="3C54B10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D243E89"/>
    <w:multiLevelType w:val="hybridMultilevel"/>
    <w:tmpl w:val="B6D002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C8460D"/>
    <w:multiLevelType w:val="multilevel"/>
    <w:tmpl w:val="6DA83C4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BBD"/>
    <w:rsid w:val="00032F55"/>
    <w:rsid w:val="00146790"/>
    <w:rsid w:val="002A7FF7"/>
    <w:rsid w:val="00453186"/>
    <w:rsid w:val="00542992"/>
    <w:rsid w:val="008E1574"/>
    <w:rsid w:val="00971B75"/>
    <w:rsid w:val="00DE5694"/>
    <w:rsid w:val="00DF4BBD"/>
    <w:rsid w:val="00F6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E5F9"/>
  <w15:docId w15:val="{39885C59-1CD2-4931-9885-712A9DE8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A76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321D1"/>
  </w:style>
  <w:style w:type="table" w:customStyle="1" w:styleId="TableNormal0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60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60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68359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68359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68359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359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683598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F64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uURAtnAtMWGM0jO8W0jMaRizBg==">AMUW2mWmc10vaDPwx015Nh82TsPlM3DKP7E2NGkN9FU1Lq6l06JtXo1V+qxOuQUEX3KuKlEoUjjhCtEfs4Hwg59/NJSUTsfnnDfIR+GHRki8GC/uW/AKs+U=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2023-01-28T13:20:00Z</dcterms:created>
  <dcterms:modified xsi:type="dcterms:W3CDTF">2023-06-30T07:58:00Z</dcterms:modified>
</cp:coreProperties>
</file>