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jc w:val="center"/>
        <w:rPr>
          <w:rFonts w:ascii="Corsiva" w:cs="Corsiva" w:eastAsia="Corsiva" w:hAnsi="Corsiv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</w:rPr>
        <w:drawing>
          <wp:inline distB="0" distT="0" distL="0" distR="0">
            <wp:extent cx="495300" cy="49530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Corsiva" w:cs="Corsiva" w:eastAsia="Corsiva" w:hAnsi="Corsiv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Ministero dell'Istruzione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ISTITUTO COMPRENSIVO “RITA LEVI-MONTALCINI”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Verdana" w:cs="Verdana" w:eastAsia="Verdana" w:hAnsi="Verdana"/>
          <w:sz w:val="16"/>
          <w:szCs w:val="16"/>
          <w:rtl w:val="0"/>
        </w:rPr>
        <w:t xml:space="preserve">Via Pusterla,1 – 25049 </w:t>
      </w:r>
      <w:r w:rsidDel="00000000" w:rsidR="00000000" w:rsidRPr="00000000">
        <w:rPr>
          <w:rFonts w:ascii="Verdana" w:cs="Verdana" w:eastAsia="Verdana" w:hAnsi="Verdana"/>
          <w:b w:val="1"/>
          <w:sz w:val="16"/>
          <w:szCs w:val="16"/>
          <w:rtl w:val="0"/>
        </w:rPr>
        <w:t xml:space="preserve">Iseo (Bs)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C.F.80052640176   www.iciseo.edu.it  </w:t>
      </w:r>
    </w:p>
    <w:p w:rsidR="00000000" w:rsidDel="00000000" w:rsidP="00000000" w:rsidRDefault="00000000" w:rsidRPr="00000000" w14:paraId="00000005">
      <w:pPr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e-mail: </w:t>
      </w:r>
      <w:hyperlink r:id="rId8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e-mail: </w:t>
      </w:r>
      <w:hyperlink r:id="rId9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BSIC80300R@PEC.ISTRUZIONE.IT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 </w:t>
      </w:r>
      <w:r w:rsidDel="00000000" w:rsidR="00000000" w:rsidRPr="00000000">
        <w:rPr>
          <w:rFonts w:ascii="Noto Sans Symbols" w:cs="Noto Sans Symbols" w:eastAsia="Noto Sans Symbols" w:hAnsi="Noto Sans Symbols"/>
          <w:sz w:val="16"/>
          <w:szCs w:val="16"/>
          <w:rtl w:val="0"/>
        </w:rPr>
        <w:t xml:space="preserve">🕿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030/980235</w:t>
      </w:r>
    </w:p>
    <w:p w:rsidR="00000000" w:rsidDel="00000000" w:rsidP="00000000" w:rsidRDefault="00000000" w:rsidRPr="00000000" w14:paraId="00000006">
      <w:pPr>
        <w:jc w:val="center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Scuola Primaria </w:t>
      </w:r>
    </w:p>
    <w:p w:rsidR="00000000" w:rsidDel="00000000" w:rsidP="00000000" w:rsidRDefault="00000000" w:rsidRPr="00000000" w14:paraId="00000008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CLASSI SECONDE</w:t>
      </w:r>
    </w:p>
    <w:p w:rsidR="00000000" w:rsidDel="00000000" w:rsidP="00000000" w:rsidRDefault="00000000" w:rsidRPr="00000000" w14:paraId="00000009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anno scolastico 2022-2023</w:t>
      </w:r>
    </w:p>
    <w:p w:rsidR="00000000" w:rsidDel="00000000" w:rsidP="00000000" w:rsidRDefault="00000000" w:rsidRPr="00000000" w14:paraId="0000000A">
      <w:pPr>
        <w:spacing w:after="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PIANO DIDATTICO  DI RELIGIONE CATTOLICA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5026.000000000002" w:type="dxa"/>
        <w:jc w:val="left"/>
        <w:tblInd w:w="-149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56"/>
        <w:gridCol w:w="3757"/>
        <w:gridCol w:w="3756"/>
        <w:gridCol w:w="3757"/>
        <w:tblGridChange w:id="0">
          <w:tblGrid>
            <w:gridCol w:w="3756"/>
            <w:gridCol w:w="3757"/>
            <w:gridCol w:w="3756"/>
            <w:gridCol w:w="3757"/>
          </w:tblGrid>
        </w:tblGridChange>
      </w:tblGrid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TRAGUARDI DI SVILUPPO DELLE COMPETENZE </w:t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riflette su Dio Creatore e Padre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essere sensibile dinanzi alla bellezza della natura, che riconosce come opera e dono  di Dio, disponendosi in un atteggiamento di ringraziamento e di cura nei suoi confronti .</w:t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riflette sui dati fondamentali della vita di Gesù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descrivere in modo più approfondito l’ambiente in cui è vissuto,  rilevando analogie ed alterità tra il proprio ambiente di vita ed  il suo, riconoscendo Gesù come un personaggio storico esistito in un luogo e in un tempo diverso dal nostro.</w:t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riconosce il significato cristiano del Natale e della Pasqua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intuirne il valore, rilevare  corrispondenze  tra tali feste e l’evento da cui hanno avuto origine ed essere in grado di  identificare, negli ambienti a lui famigliari e nelle celebrazioni, i segni di queste festività.</w:t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 alunno sa farsi accompagnare nell’analisi delle pagine bibliche a lui più accessibili,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P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ER riferirne con semplici parole il contenuto essenziale, cogliendo in modo elementare l’insegnamento contenuto in alcuni passi del libro della Genesi e dei Vangeli.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si confronta con l’esperienza religiosa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individuare degli esempi di vita cristiana negli ambienti in cui vive da trasferire nei rapporti  con i propri pari e con il prossimo.</w:t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identifica nella Chiesa la comunità di coloro che credono in Gesù Cristo e si impegnano per mettere in pratica il suo insegnamento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descriverne in modo semplice l’origine, la missione  e i tratti essenziali.</w:t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L’alunno coglie il significato dei Sacramenti e si interroga sul valore che essi hanno nella vita dei cristiani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 apprezzarne l’importanza e  rilevare semplici analogie ed alterità con il proprio vissuto personale.</w:t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DIMENSIONI DI COMPETENZA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DIO E L’UOMO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BIBBIA E LE FONTI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LINGUAGGIO RELIGIOSO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 VALORI ETICI E RELIGIOSI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dentifica le tracce di Dio nella vita </w:t>
            </w:r>
            <w:r w:rsidDel="00000000" w:rsidR="00000000" w:rsidRPr="00000000">
              <w:rPr>
                <w:rtl w:val="0"/>
              </w:rPr>
              <w:t xml:space="preserve">e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nella bellezza del creato</w:t>
            </w:r>
            <w:r w:rsidDel="00000000" w:rsidR="00000000" w:rsidRPr="00000000">
              <w:rPr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Individua somiglianze ed alterità tra il proprio ambiente e  vissuto quotidiano e l’ambiente  di vita di  Gesù,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Descrive  con parole semplici  il contenuto essenziale  di alcuni brani biblici. 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720" w:right="0" w:hanging="36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Attraverso osservazione di fonti iconografiche riguardanti la Creazione</w:t>
            </w:r>
            <w:r w:rsidDel="00000000" w:rsidR="00000000" w:rsidRPr="00000000">
              <w:rPr>
                <w:rtl w:val="0"/>
              </w:rPr>
              <w:t xml:space="preserve"> e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la vita di Gesù risale al racconto biblico corrispondente.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Individua i si</w:t>
            </w:r>
            <w:r w:rsidDel="00000000" w:rsidR="00000000" w:rsidRPr="00000000">
              <w:rPr>
                <w:rtl w:val="0"/>
              </w:rPr>
              <w:t xml:space="preserve">mboli del Battesimo e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delle principali feste cristiane negli ambienti a lui familiari e</w:t>
            </w:r>
            <w:r w:rsidDel="00000000" w:rsidR="00000000" w:rsidRPr="00000000">
              <w:rPr>
                <w:rtl w:val="0"/>
              </w:rPr>
              <w:t xml:space="preserve">splicitandone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il valore ed  il significato.</w:t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Riconosce simboli, preghiere  e</w:t>
            </w:r>
            <w:r w:rsidDel="00000000" w:rsidR="00000000" w:rsidRPr="00000000">
              <w:rPr>
                <w:rtl w:val="0"/>
              </w:rPr>
              <w:t xml:space="preserve">d elementi principali dei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luoghi di culto propri della religione cristiana.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Individua gli elementi che caratterizzano un  edificio  di culto cristiano.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Si prende cura di sé e del Creato.</w:t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Trasferisce  nella propria esperienza personale gli insegnamenti di perdono ed amore verso il prossimo desunti  dalla vita di Gesù e dei Santi.</w:t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PRINCIPALI SAPERI DISCIPLINARI</w:t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Creazione: origine del mondo e dell’uomo nel cristianesimo.</w:t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San Francesco e la custodia del Creato.</w:t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Natale: l’Avvento, San Nicola e Santa Lucia.</w:t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vita in Palestina al tempo di Gesù.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messaggio di Gesù attraverso parabole e miracoli.</w:t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Pasqua di Risurrezione.</w:t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preghiera.</w:t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La Chiesa: credo e missione.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D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7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6660"/>
        <w:gridCol w:w="8100"/>
        <w:tblGridChange w:id="0">
          <w:tblGrid>
            <w:gridCol w:w="6660"/>
            <w:gridCol w:w="8100"/>
          </w:tblGrid>
        </w:tblGridChange>
      </w:tblGrid>
      <w:tr>
        <w:trPr>
          <w:cantSplit w:val="0"/>
          <w:trHeight w:val="102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spacing w:after="240" w:before="240" w:lineRule="auto"/>
              <w:ind w:left="-140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OBIETTIVI DI APPRENDIMENTO  OGGETTO DI VALUTAZIONE  1°QUADRIMESTRE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spacing w:after="240" w:before="240" w:lineRule="auto"/>
              <w:ind w:left="-140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OBIETTIVI DI APPRENDIMENTO OGGETTO DI VALUTAZIONE 2° QUADRIMESTRE</w:t>
            </w:r>
          </w:p>
        </w:tc>
      </w:tr>
      <w:tr>
        <w:trPr>
          <w:cantSplit w:val="0"/>
          <w:trHeight w:val="6996.76757812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spacing w:after="240" w:before="240" w:lineRule="auto"/>
              <w:ind w:left="940" w:hanging="360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Identificare le tracce di Dio nella vita e nella bellezza del Creato.</w:t>
            </w:r>
          </w:p>
          <w:p w:rsidR="00000000" w:rsidDel="00000000" w:rsidP="00000000" w:rsidRDefault="00000000" w:rsidRPr="00000000" w14:paraId="00000043">
            <w:pPr>
              <w:spacing w:after="200" w:line="276" w:lineRule="auto"/>
              <w:ind w:left="940" w:hanging="360"/>
              <w:rPr/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Attraverso l’osservazione di fonti iconografiche riguardanti la Creazione e la vita di Gesù  risalire al racconto biblico corrispondente.</w:t>
            </w:r>
          </w:p>
          <w:p w:rsidR="00000000" w:rsidDel="00000000" w:rsidP="00000000" w:rsidRDefault="00000000" w:rsidRPr="00000000" w14:paraId="00000044">
            <w:pPr>
              <w:spacing w:after="240" w:before="240" w:lineRule="auto"/>
              <w:ind w:left="940" w:hanging="360"/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Individuare  i simboli  delle principali feste cristiane negli ambienti a lui familiari esplicitandone il valore ed  il significato.</w:t>
            </w:r>
          </w:p>
          <w:p w:rsidR="00000000" w:rsidDel="00000000" w:rsidP="00000000" w:rsidRDefault="00000000" w:rsidRPr="00000000" w14:paraId="00000045">
            <w:pPr>
              <w:spacing w:after="240" w:before="240" w:lineRule="auto"/>
              <w:ind w:left="940" w:hanging="360"/>
              <w:rPr/>
            </w:pP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Trasferire  nella propria esperienza personale gli insegnamenti di perdono ed amore verso il prossimo desunti  dalla vita dei Santi.</w:t>
            </w:r>
          </w:p>
          <w:p w:rsidR="00000000" w:rsidDel="00000000" w:rsidP="00000000" w:rsidRDefault="00000000" w:rsidRPr="00000000" w14:paraId="00000046">
            <w:pPr>
              <w:spacing w:after="240" w:before="240" w:lineRule="auto"/>
              <w:ind w:left="580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7">
            <w:pPr>
              <w:spacing w:after="240" w:before="240" w:lineRule="auto"/>
              <w:ind w:left="220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8">
            <w:pPr>
              <w:spacing w:after="240" w:before="240" w:lineRule="auto"/>
              <w:ind w:left="220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spacing w:after="240" w:before="240" w:lineRule="auto"/>
              <w:ind w:left="940" w:hanging="360"/>
              <w:rPr/>
            </w:pP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Individuare somiglianze ed alterità tra il proprio ambiente e  vissuto quotidiano e l’ambiente  di vita di  Gesù.</w:t>
            </w:r>
          </w:p>
          <w:p w:rsidR="00000000" w:rsidDel="00000000" w:rsidP="00000000" w:rsidRDefault="00000000" w:rsidRPr="00000000" w14:paraId="0000004A">
            <w:pPr>
              <w:spacing w:after="240" w:before="240" w:line="276" w:lineRule="auto"/>
              <w:ind w:left="940" w:hanging="360"/>
              <w:rPr/>
            </w:pPr>
            <w:sdt>
              <w:sdtPr>
                <w:tag w:val="goog_rdk_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Descrivere  con parole semplici  il contenuto essenziale  di alcuni brani biblici.</w:t>
            </w:r>
          </w:p>
          <w:p w:rsidR="00000000" w:rsidDel="00000000" w:rsidP="00000000" w:rsidRDefault="00000000" w:rsidRPr="00000000" w14:paraId="0000004B">
            <w:pPr>
              <w:spacing w:after="240" w:before="240" w:lineRule="auto"/>
              <w:ind w:left="940" w:hanging="360"/>
              <w:rPr/>
            </w:pPr>
            <w:sdt>
              <w:sdtPr>
                <w:tag w:val="goog_rdk_6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Individuare i simboli del Battesimo e delle principali feste cristiane negli ambienti a lui familiari esplicitandone il valore ed  il significato.</w:t>
            </w:r>
          </w:p>
          <w:p w:rsidR="00000000" w:rsidDel="00000000" w:rsidP="00000000" w:rsidRDefault="00000000" w:rsidRPr="00000000" w14:paraId="0000004C">
            <w:pPr>
              <w:spacing w:after="240" w:before="240" w:lineRule="auto"/>
              <w:ind w:left="940" w:hanging="360"/>
              <w:rPr/>
            </w:pPr>
            <w:sdt>
              <w:sdtPr>
                <w:tag w:val="goog_rdk_7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</w:t>
              <w:tab/>
            </w:r>
            <w:r w:rsidDel="00000000" w:rsidR="00000000" w:rsidRPr="00000000">
              <w:rPr>
                <w:rtl w:val="0"/>
              </w:rPr>
              <w:t xml:space="preserve">Riconoscere  simboli, preghiere ed elementi principali dei luoghi di culto propri della religione cristiana. </w:t>
            </w:r>
          </w:p>
          <w:p w:rsidR="00000000" w:rsidDel="00000000" w:rsidP="00000000" w:rsidRDefault="00000000" w:rsidRPr="00000000" w14:paraId="0000004D">
            <w:pPr>
              <w:spacing w:after="240" w:before="240" w:lineRule="auto"/>
              <w:ind w:left="940" w:hanging="360"/>
              <w:rPr/>
            </w:pPr>
            <w:sdt>
              <w:sdtPr>
                <w:tag w:val="goog_rdk_8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➢</w:t>
                </w:r>
              </w:sdtContent>
            </w:sdt>
            <w:r w:rsidDel="00000000" w:rsidR="00000000" w:rsidRPr="00000000">
              <w:rPr>
                <w:sz w:val="14"/>
                <w:szCs w:val="14"/>
                <w:rtl w:val="0"/>
              </w:rPr>
              <w:t xml:space="preserve">      </w:t>
            </w:r>
            <w:r w:rsidDel="00000000" w:rsidR="00000000" w:rsidRPr="00000000">
              <w:rPr>
                <w:rtl w:val="0"/>
              </w:rPr>
              <w:t xml:space="preserve">Trasferire  nella propria esperienza personale gli insegnamenti di perdono ed amore verso il prossimo desunti  dalla vita di Gesù e dei Santi.</w:t>
            </w:r>
          </w:p>
        </w:tc>
      </w:tr>
    </w:tbl>
    <w:p w:rsidR="00000000" w:rsidDel="00000000" w:rsidP="00000000" w:rsidRDefault="00000000" w:rsidRPr="00000000" w14:paraId="0000004E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442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4426"/>
        <w:tblGridChange w:id="0">
          <w:tblGrid>
            <w:gridCol w:w="1442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STRATEGIE DIDATTICHE  - APPROCCI METODOLOGICI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Lezione frontale</w:t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Lezione partecipata</w:t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Cooperative Learning</w:t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Peer Tutoring</w:t>
            </w:r>
          </w:p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Didattica laboratoriale: </w:t>
            </w:r>
          </w:p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1"/>
              <w:numPr>
                <w:ilvl w:val="1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-attività pratica/ludica </w:t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1"/>
              <w:numPr>
                <w:ilvl w:val="1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-costruzione dell’esperienza, trasferimento, rielaborazione </w:t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1"/>
              <w:numPr>
                <w:ilvl w:val="1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-elaborazione critica dell’errore 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Didattica per problemi  </w:t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1"/>
              <w:numPr>
                <w:ilvl w:val="2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1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da situazioni concrete e reali  per stimolare la capacità di individuare la strategia risolutiva, la pianificazione e di riflettere poi sulle procedure risolutive (metacognizione) </w:t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Metodo EAS: esperienze di realtà</w:t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1"/>
              <w:numPr>
                <w:ilvl w:val="2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1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fase preparatoria - problem solving; fase operatoria - learning by doing; fase ristrutturativa – reflective learning</w:t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Compiti di realtà</w:t>
            </w:r>
          </w:p>
        </w:tc>
      </w:tr>
    </w:tbl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42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4426"/>
        <w:tblGridChange w:id="0">
          <w:tblGrid>
            <w:gridCol w:w="1442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MONITORAGGIO - VALUTAZIONE</w:t>
            </w:r>
          </w:p>
        </w:tc>
      </w:tr>
    </w:tbl>
    <w:p w:rsidR="00000000" w:rsidDel="00000000" w:rsidP="00000000" w:rsidRDefault="00000000" w:rsidRPr="00000000" w14:paraId="00000060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TIPOLOGIE DI PROVE </w:t>
      </w:r>
    </w:p>
    <w:p w:rsidR="00000000" w:rsidDel="00000000" w:rsidP="00000000" w:rsidRDefault="00000000" w:rsidRPr="00000000" w14:paraId="00000063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Osservazione diretta in contesti di apprendimento differenti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Analisi delle interazioni verbali, delle argomentazioni e delle meta-riflessioni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Routine scolastiche</w:t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Prove scritte/ orali strutturate/semistrutturate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Prove pratiche (esecuzioni strumentali, prove grafiche, elaborati multimediali, artefatti)</w:t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Prove esperte o autentiche/compiti di realtà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RUBRICA VALUTAZIONE</w:t>
      </w:r>
    </w:p>
    <w:p w:rsidR="00000000" w:rsidDel="00000000" w:rsidP="00000000" w:rsidRDefault="00000000" w:rsidRPr="00000000" w14:paraId="0000006D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371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995"/>
        <w:gridCol w:w="11715"/>
        <w:tblGridChange w:id="0">
          <w:tblGrid>
            <w:gridCol w:w="1995"/>
            <w:gridCol w:w="11715"/>
          </w:tblGrid>
        </w:tblGridChange>
      </w:tblGrid>
      <w:tr>
        <w:trPr>
          <w:cantSplit w:val="0"/>
          <w:trHeight w:val="10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6F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OTTIMO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0">
            <w:pPr>
              <w:spacing w:line="276" w:lineRule="auto"/>
              <w:ind w:left="-60" w:firstLine="0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gli argomenti trattati in modo completo e approfondito.</w:t>
            </w:r>
          </w:p>
          <w:p w:rsidR="00000000" w:rsidDel="00000000" w:rsidP="00000000" w:rsidRDefault="00000000" w:rsidRPr="00000000" w14:paraId="00000071">
            <w:pPr>
              <w:spacing w:line="276" w:lineRule="auto"/>
              <w:ind w:left="-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Usa il linguaggio religioso in modo appropriato. Porta a termine in modo autonomo e responsabile i compiti assegnati. Partecipa in modo costruttivo offrendo il proprio contributo alle attività della classe. Sa rielaborare in modo critico le conoscenze.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2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DISTINTO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3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in modo completo gli argomenti trattati. Usa il linguaggio religioso in modo abbastanza appropriato. Porta a termine in maniera autonoma i compiti assegnati. Partecipa in modo pertinente e propositivo alle attività. Sa rielaborare in modo critico le conoscenze.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spacing w:line="276" w:lineRule="auto"/>
              <w:ind w:left="-60" w:right="2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BUONO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5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complessivamente gli argomenti trattati anche se non in modo approfondito. Il linguaggio religioso usato non sempre è appropriato. Porta a termine in autonomia i compiti dove sono coinvolte conoscenze e abilità  che  padroneggia;  gli  altri, con  il  supporto dell’insegnante e dei compagni. Partecipa in modo abbastanza attivo alle attività.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6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SUFFICIENTE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7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solo in parte gli argomenti trattati e le sue conoscenze sono superficiali. Si esprime con difficoltà utilizzando il linguaggio religioso in maniera non sempre appropriata. Esegue i compiti richiesti con il supporto di domande stimolo e indicazioni dell’adulto o dei compagni. Dimostra parziale interesse e poca partecipazione.</w:t>
            </w:r>
          </w:p>
        </w:tc>
      </w:tr>
      <w:tr>
        <w:trPr>
          <w:cantSplit w:val="0"/>
          <w:trHeight w:val="97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8">
            <w:pPr>
              <w:spacing w:line="276" w:lineRule="auto"/>
              <w:ind w:left="-60" w:firstLine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INSUFFICIENTE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60.0" w:type="dxa"/>
              <w:left w:w="60.0" w:type="dxa"/>
              <w:bottom w:w="100.0" w:type="dxa"/>
              <w:right w:w="20.0" w:type="dxa"/>
            </w:tcMar>
            <w:vAlign w:val="top"/>
          </w:tcPr>
          <w:p w:rsidR="00000000" w:rsidDel="00000000" w:rsidP="00000000" w:rsidRDefault="00000000" w:rsidRPr="00000000" w14:paraId="00000079">
            <w:pPr>
              <w:spacing w:line="276" w:lineRule="auto"/>
              <w:ind w:left="-60" w:right="60" w:firstLine="0"/>
              <w:jc w:val="both"/>
              <w:rPr>
                <w:color w:val="00000a"/>
                <w:sz w:val="22"/>
                <w:szCs w:val="22"/>
              </w:rPr>
            </w:pPr>
            <w:r w:rsidDel="00000000" w:rsidR="00000000" w:rsidRPr="00000000">
              <w:rPr>
                <w:color w:val="00000a"/>
                <w:sz w:val="22"/>
                <w:szCs w:val="22"/>
                <w:rtl w:val="0"/>
              </w:rPr>
              <w:t xml:space="preserve">L’alunno conosce in modo frammentario o non conosce gli argomenti L’alunno conosce in modo frammentario o non conosce gli argomenti trattati. Non sa usare il linguaggio religioso. Non esegue i compiti assegnati assumendo un atteggiamento di rinuncia alle attività didattiche proposte. Dimostra scarsa attenzione.</w:t>
            </w:r>
          </w:p>
        </w:tc>
      </w:tr>
    </w:tbl>
    <w:p w:rsidR="00000000" w:rsidDel="00000000" w:rsidP="00000000" w:rsidRDefault="00000000" w:rsidRPr="00000000" w14:paraId="0000007A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pgSz w:h="11906" w:w="16838" w:orient="landscape"/>
      <w:pgMar w:bottom="851" w:top="709" w:left="1134" w:right="1418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mbria"/>
  <w:font w:name="Times New Roman"/>
  <w:font w:name="Georgia"/>
  <w:font w:name="Verdana"/>
  <w:font w:name="Arial"/>
  <w:font w:name="Arial Unicode MS"/>
  <w:font w:name="Courier New"/>
  <w:font w:name="Corsi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□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□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0"/>
      <w:numFmt w:val="bullet"/>
      <w:lvlText w:val="-"/>
      <w:lvlJc w:val="left"/>
      <w:pPr>
        <w:ind w:left="2160" w:hanging="360"/>
      </w:pPr>
      <w:rPr>
        <w:rFonts w:ascii="Times New Roman" w:cs="Times New Roman" w:eastAsia="Times New Roman" w:hAnsi="Times New Roman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="240" w:lineRule="auto"/>
      <w:ind w:left="0" w:right="0" w:firstLine="0"/>
      <w:jc w:val="left"/>
    </w:pPr>
    <w:rPr>
      <w:rFonts w:ascii="Cambria" w:cs="Cambria" w:eastAsia="Cambria" w:hAnsi="Cambria"/>
      <w:b w:val="1"/>
      <w:i w:val="0"/>
      <w:smallCaps w:val="0"/>
      <w:strike w:val="0"/>
      <w:color w:val="000000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e" w:default="1">
    <w:name w:val="Normal"/>
    <w:qFormat w:val="1"/>
    <w:rsid w:val="006841A2"/>
  </w:style>
  <w:style w:type="paragraph" w:styleId="Titolo1">
    <w:name w:val="heading 1"/>
    <w:basedOn w:val="normal"/>
    <w:next w:val="normal"/>
    <w:rsid w:val="00713C64"/>
    <w:pPr>
      <w:keepNext w:val="1"/>
      <w:spacing w:after="60" w:before="240"/>
      <w:outlineLvl w:val="0"/>
    </w:pPr>
    <w:rPr>
      <w:rFonts w:ascii="Cambria" w:cs="Cambria" w:eastAsia="Cambria" w:hAnsi="Cambria"/>
      <w:b w:val="1"/>
      <w:sz w:val="32"/>
      <w:szCs w:val="32"/>
    </w:rPr>
  </w:style>
  <w:style w:type="paragraph" w:styleId="Titolo2">
    <w:name w:val="heading 2"/>
    <w:basedOn w:val="normal"/>
    <w:next w:val="normal"/>
    <w:rsid w:val="00713C64"/>
    <w:pPr>
      <w:keepNext w:val="1"/>
      <w:jc w:val="both"/>
      <w:outlineLvl w:val="1"/>
    </w:pPr>
    <w:rPr>
      <w:sz w:val="28"/>
      <w:szCs w:val="28"/>
    </w:rPr>
  </w:style>
  <w:style w:type="paragraph" w:styleId="Titolo3">
    <w:name w:val="heading 3"/>
    <w:basedOn w:val="normal"/>
    <w:next w:val="normal"/>
    <w:rsid w:val="00713C64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"/>
    <w:next w:val="normal"/>
    <w:rsid w:val="00713C64"/>
    <w:pPr>
      <w:keepNext w:val="1"/>
      <w:keepLines w:val="1"/>
      <w:spacing w:after="40" w:before="240"/>
      <w:outlineLvl w:val="3"/>
    </w:pPr>
    <w:rPr>
      <w:b w:val="1"/>
    </w:rPr>
  </w:style>
  <w:style w:type="paragraph" w:styleId="Titolo5">
    <w:name w:val="heading 5"/>
    <w:basedOn w:val="normal"/>
    <w:next w:val="normal"/>
    <w:rsid w:val="00713C64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"/>
    <w:next w:val="normal"/>
    <w:rsid w:val="00713C64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normal" w:customStyle="1">
    <w:name w:val="normal"/>
    <w:rsid w:val="00713C64"/>
  </w:style>
  <w:style w:type="table" w:styleId="TableNormal" w:customStyle="1">
    <w:name w:val="Table Normal"/>
    <w:rsid w:val="00713C64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"/>
    <w:next w:val="normal"/>
    <w:rsid w:val="00713C64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Sottotitolo">
    <w:name w:val="Subtitle"/>
    <w:basedOn w:val="normal"/>
    <w:next w:val="normal"/>
    <w:rsid w:val="00713C64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0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1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2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3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4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5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6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7" w:customStyle="1">
    <w:basedOn w:val="TableNormal"/>
    <w:rsid w:val="00713C64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character" w:styleId="Collegamentoipertestuale">
    <w:name w:val="Hyperlink"/>
    <w:semiHidden w:val="1"/>
    <w:unhideWhenUsed w:val="1"/>
    <w:rsid w:val="00A649A4"/>
    <w:rPr>
      <w:color w:val="0000ff"/>
      <w:u w:val="single"/>
    </w:rPr>
  </w:style>
  <w:style w:type="paragraph" w:styleId="Intestazione">
    <w:name w:val="header"/>
    <w:basedOn w:val="Normale"/>
    <w:next w:val="Corpodeltesto"/>
    <w:link w:val="IntestazioneCarattere"/>
    <w:semiHidden w:val="1"/>
    <w:unhideWhenUsed w:val="1"/>
    <w:rsid w:val="00A649A4"/>
    <w:pPr>
      <w:suppressAutoHyphens w:val="1"/>
      <w:jc w:val="center"/>
    </w:pPr>
    <w:rPr>
      <w:rFonts w:ascii="Tahoma" w:cs="Tahoma" w:hAnsi="Tahoma"/>
      <w:b w:val="1"/>
      <w:bCs w:val="1"/>
      <w:kern w:val="2"/>
      <w:sz w:val="30"/>
      <w:szCs w:val="20"/>
      <w:lang w:eastAsia="zh-CN"/>
    </w:rPr>
  </w:style>
  <w:style w:type="character" w:styleId="IntestazioneCarattere" w:customStyle="1">
    <w:name w:val="Intestazione Carattere"/>
    <w:basedOn w:val="Carpredefinitoparagrafo"/>
    <w:link w:val="Intestazione"/>
    <w:semiHidden w:val="1"/>
    <w:rsid w:val="00A649A4"/>
    <w:rPr>
      <w:rFonts w:ascii="Tahoma" w:cs="Tahoma" w:hAnsi="Tahoma"/>
      <w:b w:val="1"/>
      <w:bCs w:val="1"/>
      <w:kern w:val="2"/>
      <w:sz w:val="30"/>
      <w:szCs w:val="20"/>
      <w:lang w:eastAsia="zh-CN"/>
    </w:rPr>
  </w:style>
  <w:style w:type="paragraph" w:styleId="Corpodeltesto">
    <w:name w:val="Body Text"/>
    <w:basedOn w:val="Normale"/>
    <w:link w:val="CorpodeltestoCarattere"/>
    <w:uiPriority w:val="99"/>
    <w:semiHidden w:val="1"/>
    <w:unhideWhenUsed w:val="1"/>
    <w:rsid w:val="00A649A4"/>
    <w:pPr>
      <w:spacing w:after="120"/>
    </w:pPr>
  </w:style>
  <w:style w:type="character" w:styleId="CorpodeltestoCarattere" w:customStyle="1">
    <w:name w:val="Corpo del testo Carattere"/>
    <w:basedOn w:val="Carpredefinitoparagrafo"/>
    <w:link w:val="Corpodeltesto"/>
    <w:uiPriority w:val="99"/>
    <w:semiHidden w:val="1"/>
    <w:rsid w:val="00A649A4"/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A649A4"/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A649A4"/>
    <w:rPr>
      <w:rFonts w:ascii="Tahoma" w:cs="Tahoma" w:hAnsi="Tahoma"/>
      <w:sz w:val="16"/>
      <w:szCs w:val="16"/>
    </w:rPr>
  </w:style>
  <w:style w:type="paragraph" w:styleId="Normale1" w:customStyle="1">
    <w:name w:val="Normale1"/>
    <w:rsid w:val="00736D8D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</w:pPr>
    <w:rPr>
      <w:color w:val="000000"/>
    </w:rPr>
  </w:style>
  <w:style w:type="paragraph" w:styleId="NormaleWeb">
    <w:name w:val="Normal (Web)"/>
    <w:basedOn w:val="Normale"/>
    <w:uiPriority w:val="99"/>
    <w:rsid w:val="00736D8D"/>
    <w:pPr>
      <w:spacing w:after="119" w:before="100" w:beforeAutospacing="1"/>
    </w:pPr>
    <w:rPr>
      <w:rFonts w:ascii="Arial Unicode MS" w:cs="Arial Unicode MS" w:eastAsia="Arial Unicode MS" w:hAnsi="Arial Unicode MS"/>
    </w:rPr>
  </w:style>
  <w:style w:type="table" w:styleId="Grigliatabella">
    <w:name w:val="Table Grid"/>
    <w:basedOn w:val="Tabellanormale"/>
    <w:uiPriority w:val="39"/>
    <w:rsid w:val="00736D8D"/>
    <w:rPr>
      <w:rFonts w:asciiTheme="minorHAnsi" w:cstheme="minorBidi" w:eastAsiaTheme="minorHAnsi" w:hAnsiTheme="minorHAnsi"/>
      <w:sz w:val="22"/>
      <w:szCs w:val="22"/>
      <w:lang w:eastAsia="en-US"/>
    </w:r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Default" w:customStyle="1">
    <w:name w:val="Default"/>
    <w:rsid w:val="00736D8D"/>
    <w:pPr>
      <w:autoSpaceDE w:val="0"/>
      <w:autoSpaceDN w:val="0"/>
      <w:adjustRightInd w:val="0"/>
    </w:pPr>
    <w:rPr>
      <w:rFonts w:eastAsiaTheme="minorHAnsi"/>
      <w:color w:val="000000"/>
      <w:lang w:eastAsia="en-US"/>
    </w:rPr>
  </w:style>
  <w:style w:type="paragraph" w:styleId="Paragrafoelenco">
    <w:name w:val="List Paragraph"/>
    <w:basedOn w:val="Normale"/>
    <w:uiPriority w:val="34"/>
    <w:qFormat w:val="1"/>
    <w:rsid w:val="00736D8D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mailto:BSIC80300R@PEC.ISTRUZIONE.IT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yperlink" Target="mailto:BSIC80300R@PEC.ISTRUZIONE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orsiva-regular.ttf"/><Relationship Id="rId2" Type="http://schemas.openxmlformats.org/officeDocument/2006/relationships/font" Target="fonts/Corsiva-bold.ttf"/><Relationship Id="rId3" Type="http://schemas.openxmlformats.org/officeDocument/2006/relationships/font" Target="fonts/Corsiva-italic.ttf"/><Relationship Id="rId4" Type="http://schemas.openxmlformats.org/officeDocument/2006/relationships/font" Target="fonts/Corsiva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UbX7rtDGfklUQlX9/VEoRQbmTw==">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yCGguZ2pkZ3hzOAByITFveXdCUWdaT3lWOHZabXBJVHJPWF9kYmVzcjQ0QU55S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2022-07-20T12:45:00Z</dcterms:created>
</cp:coreProperties>
</file>